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page" w:horzAnchor="page" w:tblpX="1777" w:tblpY="1628"/>
        <w:tblOverlap w:val="never"/>
        <w:tblW w:w="8736" w:type="dxa"/>
        <w:tblLook w:val="04A0" w:firstRow="1" w:lastRow="0" w:firstColumn="1" w:lastColumn="0" w:noHBand="0" w:noVBand="1"/>
      </w:tblPr>
      <w:tblGrid>
        <w:gridCol w:w="1156"/>
        <w:gridCol w:w="959"/>
        <w:gridCol w:w="1453"/>
        <w:gridCol w:w="1287"/>
        <w:gridCol w:w="1941"/>
        <w:gridCol w:w="487"/>
        <w:gridCol w:w="726"/>
        <w:gridCol w:w="727"/>
      </w:tblGrid>
      <w:tr w:rsidR="00A10FEF">
        <w:trPr>
          <w:trHeight w:val="1057"/>
        </w:trPr>
        <w:tc>
          <w:tcPr>
            <w:tcW w:w="1156" w:type="dxa"/>
            <w:vAlign w:val="center"/>
          </w:tcPr>
          <w:p w:rsidR="00A10FEF" w:rsidRDefault="00DA691B">
            <w:pPr>
              <w:jc w:val="center"/>
            </w:pPr>
            <w:r>
              <w:rPr>
                <w:rFonts w:hint="eastAsia"/>
              </w:rPr>
              <w:t>课题名称</w:t>
            </w:r>
          </w:p>
        </w:tc>
        <w:tc>
          <w:tcPr>
            <w:tcW w:w="2412" w:type="dxa"/>
            <w:gridSpan w:val="2"/>
            <w:vAlign w:val="center"/>
          </w:tcPr>
          <w:p w:rsidR="00A10FEF" w:rsidRDefault="00DA691B" w:rsidP="00186E50">
            <w:pPr>
              <w:snapToGrid w:val="0"/>
              <w:jc w:val="center"/>
            </w:pPr>
            <w:r>
              <w:rPr>
                <w:rFonts w:hint="eastAsia"/>
                <w:b/>
                <w:bCs/>
                <w:sz w:val="28"/>
                <w:szCs w:val="32"/>
              </w:rPr>
              <w:t>项目</w:t>
            </w:r>
            <w:r w:rsidR="00186E50">
              <w:rPr>
                <w:rFonts w:hint="eastAsia"/>
                <w:b/>
                <w:bCs/>
                <w:sz w:val="28"/>
                <w:szCs w:val="32"/>
              </w:rPr>
              <w:t>6</w:t>
            </w:r>
            <w:r>
              <w:rPr>
                <w:rFonts w:hint="eastAsia"/>
                <w:b/>
                <w:bCs/>
                <w:sz w:val="28"/>
                <w:szCs w:val="32"/>
              </w:rPr>
              <w:t xml:space="preserve"> </w:t>
            </w:r>
            <w:r w:rsidR="00186E50" w:rsidRPr="00186E50">
              <w:rPr>
                <w:rFonts w:hint="eastAsia"/>
                <w:b/>
                <w:bCs/>
                <w:sz w:val="28"/>
                <w:szCs w:val="32"/>
              </w:rPr>
              <w:t>串行通信系统设计</w:t>
            </w:r>
          </w:p>
        </w:tc>
        <w:tc>
          <w:tcPr>
            <w:tcW w:w="1287" w:type="dxa"/>
            <w:vAlign w:val="center"/>
          </w:tcPr>
          <w:p w:rsidR="00A10FEF" w:rsidRDefault="00DA691B">
            <w:pPr>
              <w:jc w:val="center"/>
            </w:pPr>
            <w:r>
              <w:rPr>
                <w:rFonts w:hint="eastAsia"/>
              </w:rPr>
              <w:t>分课题名称</w:t>
            </w:r>
          </w:p>
        </w:tc>
        <w:tc>
          <w:tcPr>
            <w:tcW w:w="2428" w:type="dxa"/>
            <w:gridSpan w:val="2"/>
            <w:vAlign w:val="center"/>
          </w:tcPr>
          <w:p w:rsidR="00A10FEF" w:rsidRDefault="000E6561" w:rsidP="00186E50">
            <w:pPr>
              <w:jc w:val="center"/>
            </w:pPr>
            <w:r w:rsidRPr="000E6561">
              <w:rPr>
                <w:rFonts w:ascii="宋体" w:hAnsi="宋体" w:cs="宋体" w:hint="eastAsia"/>
                <w:b/>
                <w:bCs/>
                <w:sz w:val="24"/>
              </w:rPr>
              <w:t>任务6.4 双机相互控制</w:t>
            </w:r>
          </w:p>
        </w:tc>
        <w:tc>
          <w:tcPr>
            <w:tcW w:w="726" w:type="dxa"/>
            <w:vAlign w:val="center"/>
          </w:tcPr>
          <w:p w:rsidR="00A10FEF" w:rsidRDefault="00DA691B">
            <w:pPr>
              <w:jc w:val="center"/>
            </w:pPr>
            <w:r>
              <w:rPr>
                <w:rFonts w:hint="eastAsia"/>
              </w:rPr>
              <w:t>课题序号</w:t>
            </w:r>
          </w:p>
        </w:tc>
        <w:tc>
          <w:tcPr>
            <w:tcW w:w="727" w:type="dxa"/>
            <w:vAlign w:val="center"/>
          </w:tcPr>
          <w:p w:rsidR="00A10FEF" w:rsidRDefault="00DA691B">
            <w:pPr>
              <w:jc w:val="center"/>
            </w:pPr>
            <w:r>
              <w:rPr>
                <w:rFonts w:hint="eastAsia"/>
              </w:rPr>
              <w:t>1</w:t>
            </w:r>
          </w:p>
        </w:tc>
      </w:tr>
      <w:tr w:rsidR="00A10FEF">
        <w:trPr>
          <w:trHeight w:val="726"/>
        </w:trPr>
        <w:tc>
          <w:tcPr>
            <w:tcW w:w="2115" w:type="dxa"/>
            <w:gridSpan w:val="2"/>
            <w:vAlign w:val="center"/>
          </w:tcPr>
          <w:p w:rsidR="00A10FEF" w:rsidRDefault="00DA691B">
            <w:pPr>
              <w:jc w:val="center"/>
            </w:pPr>
            <w:r>
              <w:rPr>
                <w:rFonts w:hint="eastAsia"/>
              </w:rPr>
              <w:t>授课日期</w:t>
            </w:r>
          </w:p>
        </w:tc>
        <w:tc>
          <w:tcPr>
            <w:tcW w:w="1453" w:type="dxa"/>
            <w:vAlign w:val="center"/>
          </w:tcPr>
          <w:p w:rsidR="00A10FEF" w:rsidRDefault="00DA691B">
            <w:pPr>
              <w:jc w:val="center"/>
            </w:pPr>
            <w:r>
              <w:rPr>
                <w:rFonts w:hint="eastAsia"/>
              </w:rPr>
              <w:t>第</w:t>
            </w:r>
            <w:r>
              <w:rPr>
                <w:rFonts w:hint="eastAsia"/>
                <w:u w:val="single"/>
              </w:rPr>
              <w:t xml:space="preserve">    </w:t>
            </w:r>
            <w:r>
              <w:rPr>
                <w:rFonts w:hint="eastAsia"/>
              </w:rPr>
              <w:t>周</w:t>
            </w:r>
          </w:p>
        </w:tc>
        <w:tc>
          <w:tcPr>
            <w:tcW w:w="5168" w:type="dxa"/>
            <w:gridSpan w:val="5"/>
            <w:vAlign w:val="center"/>
          </w:tcPr>
          <w:p w:rsidR="00A10FEF" w:rsidRDefault="00DA691B">
            <w:pPr>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A10FEF">
        <w:trPr>
          <w:trHeight w:val="769"/>
        </w:trPr>
        <w:tc>
          <w:tcPr>
            <w:tcW w:w="2115" w:type="dxa"/>
            <w:gridSpan w:val="2"/>
            <w:vAlign w:val="center"/>
          </w:tcPr>
          <w:p w:rsidR="00A10FEF" w:rsidRDefault="00DA691B">
            <w:pPr>
              <w:jc w:val="center"/>
            </w:pPr>
            <w:r>
              <w:rPr>
                <w:rFonts w:hint="eastAsia"/>
              </w:rPr>
              <w:t>授课课时</w:t>
            </w:r>
          </w:p>
        </w:tc>
        <w:tc>
          <w:tcPr>
            <w:tcW w:w="1453" w:type="dxa"/>
            <w:vAlign w:val="center"/>
          </w:tcPr>
          <w:p w:rsidR="00A10FEF" w:rsidRDefault="00DA691B">
            <w:pPr>
              <w:jc w:val="center"/>
            </w:pPr>
            <w:r>
              <w:rPr>
                <w:rFonts w:hint="eastAsia"/>
              </w:rPr>
              <w:t>4</w:t>
            </w:r>
          </w:p>
        </w:tc>
        <w:tc>
          <w:tcPr>
            <w:tcW w:w="1287" w:type="dxa"/>
            <w:vAlign w:val="center"/>
          </w:tcPr>
          <w:p w:rsidR="00A10FEF" w:rsidRDefault="00DA691B">
            <w:pPr>
              <w:jc w:val="center"/>
            </w:pPr>
            <w:r>
              <w:rPr>
                <w:rFonts w:hint="eastAsia"/>
              </w:rPr>
              <w:t>课时分配</w:t>
            </w:r>
          </w:p>
        </w:tc>
        <w:tc>
          <w:tcPr>
            <w:tcW w:w="3881" w:type="dxa"/>
            <w:gridSpan w:val="4"/>
            <w:vAlign w:val="center"/>
          </w:tcPr>
          <w:p w:rsidR="00A10FEF" w:rsidRDefault="00DA691B">
            <w:r>
              <w:rPr>
                <w:rFonts w:hint="eastAsia"/>
              </w:rPr>
              <w:t>讲课：</w:t>
            </w:r>
            <w:r>
              <w:rPr>
                <w:rFonts w:hint="eastAsia"/>
              </w:rPr>
              <w:t xml:space="preserve">   </w:t>
            </w:r>
            <w:r>
              <w:rPr>
                <w:rFonts w:hint="eastAsia"/>
              </w:rPr>
              <w:t>示范：</w:t>
            </w:r>
            <w:r>
              <w:rPr>
                <w:rFonts w:hint="eastAsia"/>
              </w:rPr>
              <w:t xml:space="preserve">    </w:t>
            </w:r>
            <w:r>
              <w:rPr>
                <w:rFonts w:hint="eastAsia"/>
              </w:rPr>
              <w:t>练习：</w:t>
            </w:r>
          </w:p>
        </w:tc>
      </w:tr>
      <w:tr w:rsidR="00A10FEF">
        <w:trPr>
          <w:trHeight w:val="726"/>
        </w:trPr>
        <w:tc>
          <w:tcPr>
            <w:tcW w:w="2115" w:type="dxa"/>
            <w:gridSpan w:val="2"/>
            <w:vAlign w:val="center"/>
          </w:tcPr>
          <w:p w:rsidR="00A10FEF" w:rsidRDefault="00DA691B">
            <w:pPr>
              <w:jc w:val="center"/>
            </w:pPr>
            <w:r>
              <w:rPr>
                <w:rFonts w:hint="eastAsia"/>
              </w:rPr>
              <w:t>授课班级</w:t>
            </w:r>
          </w:p>
        </w:tc>
        <w:tc>
          <w:tcPr>
            <w:tcW w:w="2740" w:type="dxa"/>
            <w:gridSpan w:val="2"/>
            <w:vAlign w:val="center"/>
          </w:tcPr>
          <w:p w:rsidR="00A10FEF" w:rsidRDefault="00A10FEF">
            <w:pPr>
              <w:jc w:val="center"/>
            </w:pPr>
          </w:p>
        </w:tc>
        <w:tc>
          <w:tcPr>
            <w:tcW w:w="1941" w:type="dxa"/>
            <w:vAlign w:val="center"/>
          </w:tcPr>
          <w:p w:rsidR="00A10FEF" w:rsidRDefault="00DA691B">
            <w:pPr>
              <w:jc w:val="center"/>
            </w:pPr>
            <w:r>
              <w:rPr>
                <w:rFonts w:hint="eastAsia"/>
              </w:rPr>
              <w:t>授课班级人数</w:t>
            </w:r>
          </w:p>
        </w:tc>
        <w:tc>
          <w:tcPr>
            <w:tcW w:w="1940" w:type="dxa"/>
            <w:gridSpan w:val="3"/>
            <w:vAlign w:val="center"/>
          </w:tcPr>
          <w:p w:rsidR="00A10FEF" w:rsidRDefault="00A10FEF">
            <w:pPr>
              <w:jc w:val="center"/>
            </w:pPr>
          </w:p>
        </w:tc>
      </w:tr>
      <w:tr w:rsidR="00A10FEF">
        <w:trPr>
          <w:trHeight w:val="1740"/>
        </w:trPr>
        <w:tc>
          <w:tcPr>
            <w:tcW w:w="2115" w:type="dxa"/>
            <w:gridSpan w:val="2"/>
            <w:vAlign w:val="center"/>
          </w:tcPr>
          <w:p w:rsidR="00A10FEF" w:rsidRDefault="00DA691B">
            <w:pPr>
              <w:jc w:val="center"/>
            </w:pPr>
            <w:r>
              <w:rPr>
                <w:rFonts w:hint="eastAsia"/>
              </w:rPr>
              <w:t>教学目标与要求</w:t>
            </w:r>
          </w:p>
        </w:tc>
        <w:tc>
          <w:tcPr>
            <w:tcW w:w="6621" w:type="dxa"/>
            <w:gridSpan w:val="6"/>
            <w:vAlign w:val="center"/>
          </w:tcPr>
          <w:p w:rsidR="000E6561" w:rsidRPr="000E6561" w:rsidRDefault="000E6561" w:rsidP="000E6561">
            <w:pPr>
              <w:ind w:firstLineChars="200" w:firstLine="480"/>
              <w:rPr>
                <w:rFonts w:ascii="宋体" w:hAnsi="宋体" w:cs="宋体"/>
                <w:sz w:val="24"/>
              </w:rPr>
            </w:pPr>
            <w:r w:rsidRPr="000E6561">
              <w:rPr>
                <w:rFonts w:ascii="宋体" w:hAnsi="宋体" w:cs="宋体" w:hint="eastAsia"/>
                <w:sz w:val="24"/>
              </w:rPr>
              <w:t>掌握89C51串行口的波特率设计</w:t>
            </w:r>
          </w:p>
          <w:p w:rsidR="000E6561" w:rsidRDefault="000E6561" w:rsidP="000E6561">
            <w:pPr>
              <w:ind w:firstLineChars="200" w:firstLine="480"/>
              <w:rPr>
                <w:rFonts w:ascii="宋体" w:hAnsi="宋体" w:cs="宋体"/>
                <w:sz w:val="24"/>
              </w:rPr>
            </w:pPr>
            <w:r w:rsidRPr="000E6561">
              <w:rPr>
                <w:rFonts w:ascii="宋体" w:hAnsi="宋体" w:cs="宋体" w:hint="eastAsia"/>
                <w:sz w:val="24"/>
              </w:rPr>
              <w:t>初步了解MCS-51系列单片机串口的使用方法</w:t>
            </w:r>
          </w:p>
          <w:p w:rsidR="00A10FEF" w:rsidRDefault="000E6561" w:rsidP="000E6561">
            <w:pPr>
              <w:ind w:firstLineChars="200" w:firstLine="480"/>
            </w:pPr>
            <w:r w:rsidRPr="000E6561">
              <w:rPr>
                <w:rFonts w:ascii="宋体" w:hAnsi="宋体" w:cs="宋体" w:hint="eastAsia"/>
                <w:sz w:val="24"/>
              </w:rPr>
              <w:t>熟练掌握C51系列单片机串行通信系统的组成、功能</w:t>
            </w:r>
          </w:p>
        </w:tc>
      </w:tr>
      <w:tr w:rsidR="00A10FEF">
        <w:trPr>
          <w:trHeight w:val="1740"/>
        </w:trPr>
        <w:tc>
          <w:tcPr>
            <w:tcW w:w="2115" w:type="dxa"/>
            <w:gridSpan w:val="2"/>
            <w:vAlign w:val="center"/>
          </w:tcPr>
          <w:p w:rsidR="00A10FEF" w:rsidRDefault="00DA691B">
            <w:pPr>
              <w:jc w:val="center"/>
            </w:pPr>
            <w:r>
              <w:rPr>
                <w:rFonts w:hint="eastAsia"/>
              </w:rPr>
              <w:t>重点与难点</w:t>
            </w:r>
          </w:p>
        </w:tc>
        <w:tc>
          <w:tcPr>
            <w:tcW w:w="6621" w:type="dxa"/>
            <w:gridSpan w:val="6"/>
            <w:vAlign w:val="center"/>
          </w:tcPr>
          <w:p w:rsidR="00A10FEF" w:rsidRDefault="000E6561" w:rsidP="00186E50">
            <w:pPr>
              <w:jc w:val="center"/>
            </w:pPr>
            <w:r w:rsidRPr="000E6561">
              <w:rPr>
                <w:rFonts w:ascii="宋体" w:hAnsi="宋体" w:cs="宋体" w:hint="eastAsia"/>
                <w:sz w:val="24"/>
              </w:rPr>
              <w:t>设计双机串行通信</w:t>
            </w:r>
            <w:r>
              <w:rPr>
                <w:rFonts w:ascii="宋体" w:hAnsi="宋体" w:cs="宋体" w:hint="eastAsia"/>
                <w:sz w:val="24"/>
              </w:rPr>
              <w:t>用</w:t>
            </w:r>
            <w:r w:rsidRPr="000E6561">
              <w:rPr>
                <w:rFonts w:ascii="宋体" w:hAnsi="宋体" w:cs="宋体" w:hint="eastAsia"/>
                <w:sz w:val="24"/>
              </w:rPr>
              <w:t>双机相互控制</w:t>
            </w:r>
          </w:p>
        </w:tc>
      </w:tr>
      <w:tr w:rsidR="00A10FEF">
        <w:trPr>
          <w:trHeight w:val="1075"/>
        </w:trPr>
        <w:tc>
          <w:tcPr>
            <w:tcW w:w="2115" w:type="dxa"/>
            <w:gridSpan w:val="2"/>
            <w:vAlign w:val="center"/>
          </w:tcPr>
          <w:p w:rsidR="00A10FEF" w:rsidRDefault="00DA691B">
            <w:pPr>
              <w:jc w:val="center"/>
            </w:pPr>
            <w:r>
              <w:rPr>
                <w:rFonts w:hint="eastAsia"/>
              </w:rPr>
              <w:t>教学场地</w:t>
            </w:r>
          </w:p>
        </w:tc>
        <w:tc>
          <w:tcPr>
            <w:tcW w:w="6621" w:type="dxa"/>
            <w:gridSpan w:val="6"/>
            <w:vAlign w:val="center"/>
          </w:tcPr>
          <w:p w:rsidR="00A10FEF" w:rsidRDefault="00A10FEF">
            <w:pPr>
              <w:jc w:val="center"/>
            </w:pPr>
          </w:p>
          <w:p w:rsidR="00A10FEF" w:rsidRDefault="00DA691B">
            <w:pPr>
              <w:jc w:val="center"/>
            </w:pPr>
            <w:r>
              <w:rPr>
                <w:rFonts w:hint="eastAsia"/>
              </w:rPr>
              <w:t>教室及实训场地</w:t>
            </w:r>
          </w:p>
          <w:p w:rsidR="00A10FEF" w:rsidRDefault="00A10FEF"/>
        </w:tc>
      </w:tr>
      <w:tr w:rsidR="00A10FEF">
        <w:trPr>
          <w:trHeight w:val="2959"/>
        </w:trPr>
        <w:tc>
          <w:tcPr>
            <w:tcW w:w="2115" w:type="dxa"/>
            <w:gridSpan w:val="2"/>
            <w:vAlign w:val="center"/>
          </w:tcPr>
          <w:p w:rsidR="00A10FEF" w:rsidRDefault="00DA691B">
            <w:pPr>
              <w:jc w:val="center"/>
            </w:pPr>
            <w:r>
              <w:rPr>
                <w:rFonts w:hint="eastAsia"/>
              </w:rPr>
              <w:t>教学准备</w:t>
            </w:r>
          </w:p>
        </w:tc>
        <w:tc>
          <w:tcPr>
            <w:tcW w:w="6621" w:type="dxa"/>
            <w:gridSpan w:val="6"/>
            <w:vAlign w:val="center"/>
          </w:tcPr>
          <w:p w:rsidR="00A10FEF" w:rsidRDefault="00DA691B">
            <w:pPr>
              <w:autoSpaceDE w:val="0"/>
              <w:autoSpaceDN w:val="0"/>
              <w:ind w:firstLineChars="200" w:firstLine="420"/>
              <w:rPr>
                <w:rFonts w:ascii="宋体" w:hAnsi="宋体" w:cs="宋体"/>
                <w:szCs w:val="21"/>
              </w:rPr>
            </w:pPr>
            <w:r>
              <w:rPr>
                <w:rFonts w:ascii="宋体" w:hAnsi="宋体" w:cs="宋体" w:hint="eastAsia"/>
                <w:szCs w:val="21"/>
              </w:rPr>
              <w:t>（1）工具:电烙铁、直流电源等；</w:t>
            </w:r>
          </w:p>
          <w:p w:rsidR="00A10FEF" w:rsidRDefault="00DA691B">
            <w:pPr>
              <w:autoSpaceDE w:val="0"/>
              <w:autoSpaceDN w:val="0"/>
              <w:ind w:firstLineChars="200" w:firstLine="420"/>
              <w:rPr>
                <w:rFonts w:ascii="宋体" w:hAnsi="宋体" w:cs="宋体"/>
                <w:szCs w:val="21"/>
              </w:rPr>
            </w:pPr>
            <w:r>
              <w:rPr>
                <w:rFonts w:ascii="宋体" w:hAnsi="宋体" w:cs="宋体" w:hint="eastAsia"/>
                <w:szCs w:val="21"/>
              </w:rPr>
              <w:t>（2）仪表:万用表；</w:t>
            </w:r>
          </w:p>
          <w:p w:rsidR="00A10FEF" w:rsidRDefault="00DA691B" w:rsidP="006D78D3">
            <w:pPr>
              <w:autoSpaceDE w:val="0"/>
              <w:autoSpaceDN w:val="0"/>
              <w:ind w:firstLineChars="200" w:firstLine="420"/>
              <w:rPr>
                <w:rFonts w:ascii="宋体" w:hAnsi="宋体" w:cs="宋体"/>
                <w:szCs w:val="21"/>
              </w:rPr>
            </w:pPr>
            <w:r>
              <w:rPr>
                <w:rFonts w:ascii="宋体" w:hAnsi="宋体" w:cs="宋体" w:hint="eastAsia"/>
                <w:szCs w:val="21"/>
              </w:rPr>
              <w:t>（3）器材：</w:t>
            </w:r>
            <w:r>
              <w:rPr>
                <w:rFonts w:ascii="宋体" w:hAnsi="宋体" w:cs="宋体" w:hint="eastAsia"/>
                <w:sz w:val="24"/>
              </w:rPr>
              <w:t>插座DIP40</w:t>
            </w:r>
            <w:r>
              <w:rPr>
                <w:rFonts w:ascii="宋体" w:hAnsi="宋体" w:cs="宋体" w:hint="eastAsia"/>
                <w:szCs w:val="21"/>
              </w:rPr>
              <w:t>、</w:t>
            </w:r>
            <w:r>
              <w:rPr>
                <w:rFonts w:ascii="宋体" w:hAnsi="宋体" w:cs="宋体" w:hint="eastAsia"/>
                <w:sz w:val="24"/>
              </w:rPr>
              <w:t>单片机AT89C51、晶体振荡器12MHZ、瓷片电容30pf、电解电容33uf、电阻1k、</w:t>
            </w:r>
            <w:r w:rsidR="00186E50">
              <w:rPr>
                <w:rFonts w:ascii="宋体" w:hAnsi="宋体" w:cs="宋体" w:hint="eastAsia"/>
                <w:sz w:val="24"/>
              </w:rPr>
              <w:t>电阻</w:t>
            </w:r>
            <w:r>
              <w:rPr>
                <w:rFonts w:ascii="宋体" w:hAnsi="宋体" w:cs="宋体" w:hint="eastAsia"/>
                <w:sz w:val="24"/>
              </w:rPr>
              <w:t>220</w:t>
            </w:r>
            <w:r w:rsidR="00186E50">
              <w:rPr>
                <w:rFonts w:ascii="宋体" w:hAnsi="宋体" w:cs="宋体" w:hint="eastAsia"/>
                <w:sz w:val="24"/>
              </w:rPr>
              <w:t>、</w:t>
            </w:r>
            <w:r>
              <w:rPr>
                <w:rFonts w:ascii="宋体" w:hAnsi="宋体" w:cs="宋体" w:hint="eastAsia"/>
                <w:sz w:val="24"/>
              </w:rPr>
              <w:t>LED灯</w:t>
            </w:r>
            <w:r w:rsidR="00186E50">
              <w:rPr>
                <w:rFonts w:ascii="宋体" w:hAnsi="宋体" w:cs="宋体" w:hint="eastAsia"/>
                <w:sz w:val="24"/>
              </w:rPr>
              <w:t>、</w:t>
            </w:r>
            <w:r w:rsidR="006D78D3" w:rsidRPr="006D78D3">
              <w:rPr>
                <w:rFonts w:ascii="宋体" w:hAnsi="宋体" w:cs="宋体" w:hint="eastAsia"/>
                <w:sz w:val="24"/>
              </w:rPr>
              <w:t>数码管 7SEG-COM-AN-GRN</w:t>
            </w:r>
            <w:r w:rsidR="006D78D3">
              <w:rPr>
                <w:rFonts w:ascii="宋体" w:hAnsi="宋体" w:cs="宋体" w:hint="eastAsia"/>
                <w:sz w:val="24"/>
              </w:rPr>
              <w:t>、</w:t>
            </w:r>
            <w:r w:rsidR="006D78D3" w:rsidRPr="006D78D3">
              <w:rPr>
                <w:rFonts w:ascii="宋体" w:hAnsi="宋体" w:cs="宋体" w:hint="eastAsia"/>
                <w:sz w:val="24"/>
              </w:rPr>
              <w:t>排阻</w:t>
            </w:r>
            <w:r w:rsidR="006D78D3" w:rsidRPr="006D78D3">
              <w:rPr>
                <w:rFonts w:ascii="宋体" w:hAnsi="宋体" w:cs="宋体"/>
                <w:sz w:val="24"/>
              </w:rPr>
              <w:t>RX8 220</w:t>
            </w:r>
            <w:r>
              <w:rPr>
                <w:rFonts w:ascii="宋体" w:hAnsi="宋体" w:cs="宋体" w:hint="eastAsia"/>
                <w:szCs w:val="21"/>
              </w:rPr>
              <w:t>。</w:t>
            </w:r>
          </w:p>
          <w:p w:rsidR="00A10FEF" w:rsidRDefault="00A10FEF">
            <w:pPr>
              <w:jc w:val="center"/>
            </w:pPr>
          </w:p>
        </w:tc>
      </w:tr>
      <w:tr w:rsidR="00A10FEF">
        <w:trPr>
          <w:trHeight w:val="2796"/>
        </w:trPr>
        <w:tc>
          <w:tcPr>
            <w:tcW w:w="2115" w:type="dxa"/>
            <w:gridSpan w:val="2"/>
            <w:vAlign w:val="center"/>
          </w:tcPr>
          <w:p w:rsidR="00A10FEF" w:rsidRDefault="00DA691B">
            <w:pPr>
              <w:jc w:val="center"/>
            </w:pPr>
            <w:r>
              <w:rPr>
                <w:rFonts w:hint="eastAsia"/>
              </w:rPr>
              <w:t>教学后记及改进措施</w:t>
            </w:r>
          </w:p>
        </w:tc>
        <w:tc>
          <w:tcPr>
            <w:tcW w:w="6621" w:type="dxa"/>
            <w:gridSpan w:val="6"/>
            <w:vAlign w:val="center"/>
          </w:tcPr>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tc>
      </w:tr>
    </w:tbl>
    <w:tbl>
      <w:tblPr>
        <w:tblStyle w:val="a3"/>
        <w:tblW w:w="0" w:type="auto"/>
        <w:tblLayout w:type="fixed"/>
        <w:tblLook w:val="04A0" w:firstRow="1" w:lastRow="0" w:firstColumn="1" w:lastColumn="0" w:noHBand="0" w:noVBand="1"/>
      </w:tblPr>
      <w:tblGrid>
        <w:gridCol w:w="791"/>
        <w:gridCol w:w="7731"/>
      </w:tblGrid>
      <w:tr w:rsidR="00A10FEF">
        <w:tc>
          <w:tcPr>
            <w:tcW w:w="791" w:type="dxa"/>
            <w:vAlign w:val="center"/>
          </w:tcPr>
          <w:p w:rsidR="00A10FEF" w:rsidRDefault="00DA691B">
            <w:pPr>
              <w:jc w:val="center"/>
            </w:pPr>
            <w:r>
              <w:rPr>
                <w:rFonts w:hint="eastAsia"/>
              </w:rPr>
              <w:lastRenderedPageBreak/>
              <w:t>教学过程</w:t>
            </w:r>
          </w:p>
        </w:tc>
        <w:tc>
          <w:tcPr>
            <w:tcW w:w="7731" w:type="dxa"/>
          </w:tcPr>
          <w:p w:rsidR="00A10FEF" w:rsidRDefault="00DA691B">
            <w:pPr>
              <w:ind w:firstLineChars="900" w:firstLine="1890"/>
            </w:pPr>
            <w:r>
              <w:rPr>
                <w:rFonts w:hint="eastAsia"/>
              </w:rPr>
              <w:t>主要教学、示范内容及步骤</w:t>
            </w:r>
          </w:p>
        </w:tc>
      </w:tr>
      <w:tr w:rsidR="00A10FEF">
        <w:tc>
          <w:tcPr>
            <w:tcW w:w="791" w:type="dxa"/>
            <w:vAlign w:val="center"/>
          </w:tcPr>
          <w:p w:rsidR="00A10FEF" w:rsidRDefault="00DA691B">
            <w:pPr>
              <w:jc w:val="center"/>
            </w:pPr>
            <w:r>
              <w:rPr>
                <w:rFonts w:hint="eastAsia"/>
              </w:rPr>
              <w:t>任务</w:t>
            </w:r>
          </w:p>
        </w:tc>
        <w:tc>
          <w:tcPr>
            <w:tcW w:w="7731" w:type="dxa"/>
          </w:tcPr>
          <w:p w:rsidR="00A10FEF" w:rsidRDefault="00DA691B">
            <w:pPr>
              <w:spacing w:before="240" w:after="240"/>
              <w:ind w:firstLineChars="200" w:firstLine="480"/>
              <w:outlineLvl w:val="1"/>
              <w:rPr>
                <w:rFonts w:ascii="黑体" w:eastAsia="黑体" w:hAnsi="黑体" w:cs="黑体"/>
                <w:sz w:val="24"/>
              </w:rPr>
            </w:pPr>
            <w:bookmarkStart w:id="0" w:name="_Toc721_WPSOffice_Level1"/>
            <w:bookmarkStart w:id="1" w:name="_Toc22508_WPSOffice_Level2"/>
            <w:bookmarkStart w:id="2" w:name="_Toc16585_WPSOffice_Level2"/>
            <w:bookmarkStart w:id="3" w:name="_Toc31384_WPSOffice_Level2"/>
            <w:r>
              <w:rPr>
                <w:rFonts w:ascii="黑体" w:eastAsia="黑体" w:hAnsi="黑体" w:cs="黑体" w:hint="eastAsia"/>
                <w:sz w:val="24"/>
              </w:rPr>
              <w:t>【知识准备</w:t>
            </w:r>
            <w:bookmarkEnd w:id="0"/>
            <w:r>
              <w:rPr>
                <w:rFonts w:ascii="黑体" w:eastAsia="黑体" w:hAnsi="黑体" w:cs="黑体" w:hint="eastAsia"/>
                <w:sz w:val="24"/>
              </w:rPr>
              <w:t>】</w:t>
            </w:r>
            <w:bookmarkEnd w:id="1"/>
            <w:bookmarkEnd w:id="2"/>
            <w:bookmarkEnd w:id="3"/>
            <w:r>
              <w:rPr>
                <w:rFonts w:ascii="黑体" w:eastAsia="黑体" w:hAnsi="黑体" w:cs="黑体" w:hint="eastAsia"/>
                <w:sz w:val="24"/>
              </w:rPr>
              <w:t xml:space="preserve">     </w:t>
            </w:r>
          </w:p>
          <w:p w:rsidR="00FA222F" w:rsidRDefault="008B5A14" w:rsidP="008B5A14">
            <w:pPr>
              <w:ind w:firstLineChars="200" w:firstLine="482"/>
              <w:outlineLvl w:val="2"/>
              <w:rPr>
                <w:rFonts w:ascii="宋体" w:hAnsi="宋体" w:cs="宋体"/>
                <w:b/>
                <w:bCs/>
                <w:sz w:val="24"/>
              </w:rPr>
            </w:pPr>
            <w:r w:rsidRPr="008B5A14">
              <w:rPr>
                <w:rFonts w:ascii="宋体" w:hAnsi="宋体" w:cs="宋体" w:hint="eastAsia"/>
                <w:b/>
                <w:bCs/>
                <w:sz w:val="24"/>
              </w:rPr>
              <w:t>知识6.4.1 波特率的确定</w:t>
            </w:r>
          </w:p>
          <w:p w:rsidR="008B5A14" w:rsidRDefault="008B5A14" w:rsidP="008B5A14">
            <w:pPr>
              <w:ind w:firstLineChars="200" w:firstLine="482"/>
              <w:outlineLvl w:val="2"/>
              <w:rPr>
                <w:rFonts w:ascii="宋体" w:hAnsi="宋体" w:cs="宋体"/>
                <w:b/>
                <w:bCs/>
                <w:sz w:val="24"/>
              </w:rPr>
            </w:pP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在串行通信中，收发双方对发送或接收的速率要有约定。通过软件可对单片机串行口编程为四种工作方式。</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 xml:space="preserve">方式0波特率是固定的，计算公式：Baud= </w:t>
            </w:r>
            <w:proofErr w:type="spellStart"/>
            <w:r w:rsidRPr="008B5A14">
              <w:rPr>
                <w:rFonts w:ascii="宋体" w:hAnsi="宋体" w:cs="宋体" w:hint="eastAsia"/>
                <w:sz w:val="24"/>
              </w:rPr>
              <w:t>fosc</w:t>
            </w:r>
            <w:proofErr w:type="spellEnd"/>
            <w:r w:rsidRPr="008B5A14">
              <w:rPr>
                <w:rFonts w:ascii="宋体" w:hAnsi="宋体" w:cs="宋体" w:hint="eastAsia"/>
                <w:sz w:val="24"/>
              </w:rPr>
              <w:t>/12</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方式2的波特率也是固定的，并受PCON中SMOD位的影响，计算公式：</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 xml:space="preserve">Baud= </w:t>
            </w:r>
            <w:proofErr w:type="spellStart"/>
            <w:r w:rsidRPr="008B5A14">
              <w:rPr>
                <w:rFonts w:ascii="宋体" w:hAnsi="宋体" w:cs="宋体" w:hint="eastAsia"/>
                <w:sz w:val="24"/>
              </w:rPr>
              <w:t>fosc</w:t>
            </w:r>
            <w:proofErr w:type="spellEnd"/>
            <w:r w:rsidRPr="008B5A14">
              <w:rPr>
                <w:rFonts w:ascii="宋体" w:hAnsi="宋体" w:cs="宋体" w:hint="eastAsia"/>
                <w:sz w:val="24"/>
              </w:rPr>
              <w:t>*（2SMOD/64）</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方式1和方式3的波特率是可调的，由定时器T1的溢出率和PCON中SMOD</w:t>
            </w:r>
            <w:proofErr w:type="gramStart"/>
            <w:r w:rsidRPr="008B5A14">
              <w:rPr>
                <w:rFonts w:ascii="宋体" w:hAnsi="宋体" w:cs="宋体" w:hint="eastAsia"/>
                <w:sz w:val="24"/>
              </w:rPr>
              <w:t>位共同</w:t>
            </w:r>
            <w:proofErr w:type="gramEnd"/>
            <w:r w:rsidRPr="008B5A14">
              <w:rPr>
                <w:rFonts w:ascii="宋体" w:hAnsi="宋体" w:cs="宋体" w:hint="eastAsia"/>
                <w:sz w:val="24"/>
              </w:rPr>
              <w:t>决定，计算公式：Baud= 2SMOD /32*T1溢出率</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T1溢出率即为T1定时时间t的倒数，用T1作波特率发生器时，由于定时器的模式2具备重装载功能，通常使定时器工作在模式2，这时溢出率取决于TH1中的初值。</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 xml:space="preserve">T1溢出率=1/t= </w:t>
            </w:r>
            <w:proofErr w:type="spellStart"/>
            <w:r w:rsidRPr="008B5A14">
              <w:rPr>
                <w:rFonts w:ascii="宋体" w:hAnsi="宋体" w:cs="宋体" w:hint="eastAsia"/>
                <w:sz w:val="24"/>
              </w:rPr>
              <w:t>fosc</w:t>
            </w:r>
            <w:proofErr w:type="spellEnd"/>
            <w:r w:rsidRPr="008B5A14">
              <w:rPr>
                <w:rFonts w:ascii="宋体" w:hAnsi="宋体" w:cs="宋体" w:hint="eastAsia"/>
                <w:sz w:val="24"/>
              </w:rPr>
              <w:t>/[12*(256-X)]</w:t>
            </w:r>
          </w:p>
          <w:p w:rsidR="008B5A14" w:rsidRPr="008B5A14" w:rsidRDefault="008B5A14" w:rsidP="008B5A14">
            <w:pPr>
              <w:ind w:firstLineChars="200" w:firstLine="480"/>
              <w:rPr>
                <w:rFonts w:ascii="宋体" w:hAnsi="宋体" w:cs="宋体"/>
                <w:sz w:val="24"/>
              </w:rPr>
            </w:pPr>
            <w:r w:rsidRPr="008B5A14">
              <w:rPr>
                <w:rFonts w:ascii="宋体" w:hAnsi="宋体" w:cs="宋体" w:hint="eastAsia"/>
                <w:sz w:val="24"/>
              </w:rPr>
              <w:t>由此可得，T1的初值为：</w:t>
            </w:r>
          </w:p>
          <w:p w:rsidR="00FA222F" w:rsidRDefault="008B5A14" w:rsidP="008B5A14">
            <w:pPr>
              <w:ind w:firstLineChars="200" w:firstLine="480"/>
              <w:outlineLvl w:val="2"/>
              <w:rPr>
                <w:rFonts w:ascii="宋体" w:hAnsi="宋体" w:cs="宋体"/>
                <w:sz w:val="24"/>
              </w:rPr>
            </w:pPr>
            <w:r w:rsidRPr="008B5A14">
              <w:rPr>
                <w:rFonts w:ascii="宋体" w:hAnsi="宋体" w:cs="宋体" w:hint="eastAsia"/>
                <w:sz w:val="24"/>
              </w:rPr>
              <w:t>X=256-(2SMOD *</w:t>
            </w:r>
            <w:proofErr w:type="spellStart"/>
            <w:r w:rsidRPr="008B5A14">
              <w:rPr>
                <w:rFonts w:ascii="宋体" w:hAnsi="宋体" w:cs="宋体" w:hint="eastAsia"/>
                <w:sz w:val="24"/>
              </w:rPr>
              <w:t>fosc</w:t>
            </w:r>
            <w:proofErr w:type="spellEnd"/>
            <w:r w:rsidRPr="008B5A14">
              <w:rPr>
                <w:rFonts w:ascii="宋体" w:hAnsi="宋体" w:cs="宋体" w:hint="eastAsia"/>
                <w:sz w:val="24"/>
              </w:rPr>
              <w:t>）/(384*Baud)</w:t>
            </w:r>
            <w:r w:rsidR="00FA222F" w:rsidRPr="00FA222F">
              <w:rPr>
                <w:rFonts w:ascii="宋体" w:hAnsi="宋体" w:cs="宋体" w:hint="eastAsia"/>
                <w:sz w:val="24"/>
              </w:rPr>
              <w:t>。</w:t>
            </w:r>
          </w:p>
          <w:p w:rsidR="00FA222F" w:rsidRDefault="00FA222F" w:rsidP="00FA222F">
            <w:pPr>
              <w:ind w:firstLineChars="200" w:firstLine="480"/>
              <w:outlineLvl w:val="2"/>
              <w:rPr>
                <w:rFonts w:ascii="宋体" w:hAnsi="宋体" w:cs="宋体"/>
                <w:sz w:val="24"/>
              </w:rPr>
            </w:pPr>
          </w:p>
          <w:p w:rsidR="00FA222F" w:rsidRDefault="008B5A14" w:rsidP="008B5A14">
            <w:pPr>
              <w:ind w:firstLineChars="200" w:firstLine="482"/>
              <w:rPr>
                <w:rFonts w:ascii="宋体" w:hAnsi="宋体" w:cs="宋体"/>
                <w:b/>
                <w:bCs/>
                <w:sz w:val="24"/>
              </w:rPr>
            </w:pPr>
            <w:r w:rsidRPr="008B5A14">
              <w:rPr>
                <w:rFonts w:ascii="宋体" w:hAnsi="宋体" w:cs="宋体" w:hint="eastAsia"/>
                <w:b/>
                <w:bCs/>
                <w:sz w:val="24"/>
              </w:rPr>
              <w:t>知识6.4.2 波特率的选择</w:t>
            </w:r>
          </w:p>
          <w:p w:rsidR="008B5A14" w:rsidRDefault="008B5A14">
            <w:pPr>
              <w:rPr>
                <w:b/>
                <w:bCs/>
              </w:rPr>
            </w:pPr>
          </w:p>
          <w:p w:rsidR="00FA222F" w:rsidRDefault="008B5A14" w:rsidP="008B5A14">
            <w:pPr>
              <w:ind w:firstLineChars="200" w:firstLine="480"/>
              <w:rPr>
                <w:rFonts w:ascii="宋体" w:hAnsi="宋体" w:cs="宋体"/>
                <w:sz w:val="24"/>
              </w:rPr>
            </w:pPr>
            <w:r w:rsidRPr="008B5A14">
              <w:rPr>
                <w:rFonts w:ascii="宋体" w:hAnsi="宋体" w:cs="宋体" w:hint="eastAsia"/>
                <w:sz w:val="24"/>
              </w:rPr>
              <w:t>在实际应用中，为了得到国际上所采用的标准波特率。单片机都要采用11。0592MHz的晶振，所以方式1和方式3波特率与TH1初值的对应关系是确定的</w:t>
            </w:r>
            <w:r w:rsidR="00FA222F" w:rsidRPr="00FA222F">
              <w:rPr>
                <w:rFonts w:ascii="宋体" w:hAnsi="宋体" w:cs="宋体" w:hint="eastAsia"/>
                <w:sz w:val="24"/>
              </w:rPr>
              <w:t>。</w:t>
            </w:r>
          </w:p>
          <w:p w:rsidR="00FA222F" w:rsidRDefault="008B5A14" w:rsidP="008B5A14">
            <w:pPr>
              <w:ind w:firstLineChars="200" w:firstLine="420"/>
              <w:outlineLvl w:val="2"/>
              <w:rPr>
                <w:rFonts w:ascii="宋体" w:hAnsi="宋体" w:cs="宋体"/>
                <w:sz w:val="24"/>
              </w:rPr>
            </w:pPr>
            <w:r>
              <w:rPr>
                <w:noProof/>
              </w:rPr>
              <w:drawing>
                <wp:inline distT="0" distB="0" distL="0" distR="0" wp14:anchorId="0033B9F0" wp14:editId="11B1EBEC">
                  <wp:extent cx="3476625" cy="21907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76625" cy="2190750"/>
                          </a:xfrm>
                          <a:prstGeom prst="rect">
                            <a:avLst/>
                          </a:prstGeom>
                        </pic:spPr>
                      </pic:pic>
                    </a:graphicData>
                  </a:graphic>
                </wp:inline>
              </w:drawing>
            </w:r>
          </w:p>
          <w:p w:rsidR="00A10FEF" w:rsidRDefault="00DA691B">
            <w:pPr>
              <w:spacing w:before="240" w:after="240"/>
              <w:ind w:firstLineChars="200" w:firstLine="480"/>
              <w:outlineLvl w:val="1"/>
              <w:rPr>
                <w:rFonts w:ascii="黑体" w:eastAsia="黑体" w:hAnsi="黑体" w:cs="黑体"/>
                <w:sz w:val="24"/>
              </w:rPr>
            </w:pPr>
            <w:bookmarkStart w:id="4" w:name="_Toc5969_WPSOffice_Level1"/>
            <w:bookmarkStart w:id="5" w:name="_Toc22166_WPSOffice_Level1"/>
            <w:bookmarkStart w:id="6" w:name="_Toc7372_WPSOffice_Level1"/>
            <w:bookmarkStart w:id="7" w:name="_Toc9065_WPSOffice_Level2"/>
            <w:bookmarkStart w:id="8" w:name="_Toc13698_WPSOffice_Level2"/>
            <w:bookmarkStart w:id="9" w:name="_Toc18950_WPSOffice_Level2"/>
            <w:bookmarkStart w:id="10" w:name="_Toc19845_WPSOffice_Level1"/>
            <w:r>
              <w:rPr>
                <w:rFonts w:ascii="黑体" w:eastAsia="黑体" w:hAnsi="黑体" w:cs="黑体" w:hint="eastAsia"/>
                <w:sz w:val="24"/>
              </w:rPr>
              <w:t>【任务实施】</w:t>
            </w:r>
            <w:bookmarkEnd w:id="4"/>
            <w:bookmarkEnd w:id="5"/>
            <w:bookmarkEnd w:id="6"/>
            <w:bookmarkEnd w:id="7"/>
            <w:bookmarkEnd w:id="8"/>
            <w:bookmarkEnd w:id="9"/>
          </w:p>
          <w:p w:rsidR="008B5A14" w:rsidRPr="008B5A14" w:rsidRDefault="008B5A14" w:rsidP="00C06686">
            <w:pPr>
              <w:ind w:firstLineChars="200" w:firstLine="480"/>
              <w:jc w:val="left"/>
              <w:rPr>
                <w:rFonts w:ascii="宋体" w:hAnsi="宋体" w:cs="宋体"/>
                <w:sz w:val="24"/>
              </w:rPr>
            </w:pPr>
            <w:bookmarkStart w:id="11" w:name="_Toc8527_WPSOffice_Level2"/>
            <w:bookmarkStart w:id="12" w:name="_Toc30780_WPSOffice_Level2"/>
            <w:bookmarkStart w:id="13" w:name="_Toc20062_WPSOffice_Level2"/>
            <w:bookmarkStart w:id="14" w:name="_GoBack"/>
            <w:proofErr w:type="gramStart"/>
            <w:r w:rsidRPr="008B5A14">
              <w:rPr>
                <w:rFonts w:ascii="宋体" w:hAnsi="宋体" w:cs="宋体" w:hint="eastAsia"/>
                <w:sz w:val="24"/>
              </w:rPr>
              <w:t>甲机的</w:t>
            </w:r>
            <w:proofErr w:type="gramEnd"/>
            <w:r w:rsidRPr="008B5A14">
              <w:rPr>
                <w:rFonts w:ascii="宋体" w:hAnsi="宋体" w:cs="宋体" w:hint="eastAsia"/>
                <w:sz w:val="24"/>
              </w:rPr>
              <w:t>控制过程，</w:t>
            </w:r>
            <w:proofErr w:type="gramStart"/>
            <w:r w:rsidRPr="008B5A14">
              <w:rPr>
                <w:rFonts w:ascii="宋体" w:hAnsi="宋体" w:cs="宋体" w:hint="eastAsia"/>
                <w:sz w:val="24"/>
              </w:rPr>
              <w:t>甲机的</w:t>
            </w:r>
            <w:proofErr w:type="gramEnd"/>
            <w:r w:rsidRPr="008B5A14">
              <w:rPr>
                <w:rFonts w:ascii="宋体" w:hAnsi="宋体" w:cs="宋体" w:hint="eastAsia"/>
                <w:sz w:val="24"/>
              </w:rPr>
              <w:t>K1按键通过串口发送信息</w:t>
            </w:r>
            <w:proofErr w:type="gramStart"/>
            <w:r w:rsidRPr="008B5A14">
              <w:rPr>
                <w:rFonts w:ascii="宋体" w:hAnsi="宋体" w:cs="宋体" w:hint="eastAsia"/>
                <w:sz w:val="24"/>
              </w:rPr>
              <w:t>控制乙机的</w:t>
            </w:r>
            <w:proofErr w:type="gramEnd"/>
            <w:r w:rsidRPr="008B5A14">
              <w:rPr>
                <w:rFonts w:ascii="宋体" w:hAnsi="宋体" w:cs="宋体" w:hint="eastAsia"/>
                <w:sz w:val="24"/>
              </w:rPr>
              <w:t>LED灯D3和D4点亮：</w:t>
            </w:r>
          </w:p>
          <w:p w:rsidR="008B5A14" w:rsidRPr="008B5A14" w:rsidRDefault="008B5A14" w:rsidP="00C06686">
            <w:pPr>
              <w:ind w:firstLineChars="200" w:firstLine="480"/>
              <w:jc w:val="left"/>
              <w:rPr>
                <w:rFonts w:ascii="宋体" w:hAnsi="宋体" w:cs="宋体"/>
                <w:sz w:val="24"/>
              </w:rPr>
            </w:pPr>
            <w:r w:rsidRPr="008B5A14">
              <w:rPr>
                <w:rFonts w:ascii="宋体" w:hAnsi="宋体" w:cs="宋体" w:hint="eastAsia"/>
                <w:sz w:val="24"/>
              </w:rPr>
              <w:t>① 第一次按下K1键，</w:t>
            </w:r>
            <w:proofErr w:type="gramStart"/>
            <w:r w:rsidRPr="008B5A14">
              <w:rPr>
                <w:rFonts w:ascii="宋体" w:hAnsi="宋体" w:cs="宋体" w:hint="eastAsia"/>
                <w:sz w:val="24"/>
              </w:rPr>
              <w:t>甲机发送</w:t>
            </w:r>
            <w:proofErr w:type="gramEnd"/>
            <w:r w:rsidRPr="008B5A14">
              <w:rPr>
                <w:rFonts w:ascii="宋体" w:hAnsi="宋体" w:cs="宋体" w:hint="eastAsia"/>
                <w:sz w:val="24"/>
              </w:rPr>
              <w:t>字符“A”，</w:t>
            </w:r>
            <w:proofErr w:type="gramStart"/>
            <w:r w:rsidRPr="008B5A14">
              <w:rPr>
                <w:rFonts w:ascii="宋体" w:hAnsi="宋体" w:cs="宋体" w:hint="eastAsia"/>
                <w:sz w:val="24"/>
              </w:rPr>
              <w:t>甲机的</w:t>
            </w:r>
            <w:proofErr w:type="gramEnd"/>
            <w:r w:rsidRPr="008B5A14">
              <w:rPr>
                <w:rFonts w:ascii="宋体" w:hAnsi="宋体" w:cs="宋体" w:hint="eastAsia"/>
                <w:sz w:val="24"/>
              </w:rPr>
              <w:t>D1</w:t>
            </w:r>
            <w:proofErr w:type="gramStart"/>
            <w:r w:rsidRPr="008B5A14">
              <w:rPr>
                <w:rFonts w:ascii="宋体" w:hAnsi="宋体" w:cs="宋体" w:hint="eastAsia"/>
                <w:sz w:val="24"/>
              </w:rPr>
              <w:t>和乙机的</w:t>
            </w:r>
            <w:proofErr w:type="gramEnd"/>
            <w:r w:rsidRPr="008B5A14">
              <w:rPr>
                <w:rFonts w:ascii="宋体" w:hAnsi="宋体" w:cs="宋体" w:hint="eastAsia"/>
                <w:sz w:val="24"/>
              </w:rPr>
              <w:t>D3</w:t>
            </w:r>
            <w:r w:rsidRPr="008B5A14">
              <w:rPr>
                <w:rFonts w:ascii="宋体" w:hAnsi="宋体" w:cs="宋体" w:hint="eastAsia"/>
                <w:sz w:val="24"/>
              </w:rPr>
              <w:lastRenderedPageBreak/>
              <w:t>都点亮；</w:t>
            </w:r>
          </w:p>
          <w:p w:rsidR="008B5A14" w:rsidRPr="008B5A14" w:rsidRDefault="008B5A14" w:rsidP="00C06686">
            <w:pPr>
              <w:ind w:firstLineChars="200" w:firstLine="480"/>
              <w:jc w:val="left"/>
              <w:rPr>
                <w:rFonts w:ascii="宋体" w:hAnsi="宋体" w:cs="宋体"/>
                <w:sz w:val="24"/>
              </w:rPr>
            </w:pPr>
            <w:r w:rsidRPr="008B5A14">
              <w:rPr>
                <w:rFonts w:ascii="宋体" w:hAnsi="宋体" w:cs="宋体" w:hint="eastAsia"/>
                <w:sz w:val="24"/>
              </w:rPr>
              <w:t>② 第二次按下K1键，</w:t>
            </w:r>
            <w:proofErr w:type="gramStart"/>
            <w:r w:rsidRPr="008B5A14">
              <w:rPr>
                <w:rFonts w:ascii="宋体" w:hAnsi="宋体" w:cs="宋体" w:hint="eastAsia"/>
                <w:sz w:val="24"/>
              </w:rPr>
              <w:t>甲机发送</w:t>
            </w:r>
            <w:proofErr w:type="gramEnd"/>
            <w:r w:rsidRPr="008B5A14">
              <w:rPr>
                <w:rFonts w:ascii="宋体" w:hAnsi="宋体" w:cs="宋体" w:hint="eastAsia"/>
                <w:sz w:val="24"/>
              </w:rPr>
              <w:t>字符“B”，</w:t>
            </w:r>
            <w:proofErr w:type="gramStart"/>
            <w:r w:rsidRPr="008B5A14">
              <w:rPr>
                <w:rFonts w:ascii="宋体" w:hAnsi="宋体" w:cs="宋体" w:hint="eastAsia"/>
                <w:sz w:val="24"/>
              </w:rPr>
              <w:t>甲机的</w:t>
            </w:r>
            <w:proofErr w:type="gramEnd"/>
            <w:r w:rsidRPr="008B5A14">
              <w:rPr>
                <w:rFonts w:ascii="宋体" w:hAnsi="宋体" w:cs="宋体" w:hint="eastAsia"/>
                <w:sz w:val="24"/>
              </w:rPr>
              <w:t>D2</w:t>
            </w:r>
            <w:proofErr w:type="gramStart"/>
            <w:r w:rsidRPr="008B5A14">
              <w:rPr>
                <w:rFonts w:ascii="宋体" w:hAnsi="宋体" w:cs="宋体" w:hint="eastAsia"/>
                <w:sz w:val="24"/>
              </w:rPr>
              <w:t>和乙机的</w:t>
            </w:r>
            <w:proofErr w:type="gramEnd"/>
            <w:r w:rsidRPr="008B5A14">
              <w:rPr>
                <w:rFonts w:ascii="宋体" w:hAnsi="宋体" w:cs="宋体" w:hint="eastAsia"/>
                <w:sz w:val="24"/>
              </w:rPr>
              <w:t>D4都点亮；</w:t>
            </w:r>
          </w:p>
          <w:p w:rsidR="008B5A14" w:rsidRPr="008B5A14" w:rsidRDefault="008B5A14" w:rsidP="00C06686">
            <w:pPr>
              <w:ind w:firstLineChars="200" w:firstLine="480"/>
              <w:jc w:val="left"/>
              <w:rPr>
                <w:rFonts w:ascii="宋体" w:hAnsi="宋体" w:cs="宋体"/>
                <w:sz w:val="24"/>
              </w:rPr>
            </w:pPr>
            <w:r w:rsidRPr="008B5A14">
              <w:rPr>
                <w:rFonts w:ascii="宋体" w:hAnsi="宋体" w:cs="宋体" w:hint="eastAsia"/>
                <w:sz w:val="24"/>
              </w:rPr>
              <w:t>③ 第三次按下K1键，</w:t>
            </w:r>
            <w:proofErr w:type="gramStart"/>
            <w:r w:rsidRPr="008B5A14">
              <w:rPr>
                <w:rFonts w:ascii="宋体" w:hAnsi="宋体" w:cs="宋体" w:hint="eastAsia"/>
                <w:sz w:val="24"/>
              </w:rPr>
              <w:t>甲机发送</w:t>
            </w:r>
            <w:proofErr w:type="gramEnd"/>
            <w:r w:rsidRPr="008B5A14">
              <w:rPr>
                <w:rFonts w:ascii="宋体" w:hAnsi="宋体" w:cs="宋体" w:hint="eastAsia"/>
                <w:sz w:val="24"/>
              </w:rPr>
              <w:t>字符“C”，</w:t>
            </w:r>
            <w:proofErr w:type="gramStart"/>
            <w:r w:rsidRPr="008B5A14">
              <w:rPr>
                <w:rFonts w:ascii="宋体" w:hAnsi="宋体" w:cs="宋体" w:hint="eastAsia"/>
                <w:sz w:val="24"/>
              </w:rPr>
              <w:t>甲机的</w:t>
            </w:r>
            <w:proofErr w:type="gramEnd"/>
            <w:r w:rsidRPr="008B5A14">
              <w:rPr>
                <w:rFonts w:ascii="宋体" w:hAnsi="宋体" w:cs="宋体" w:hint="eastAsia"/>
                <w:sz w:val="24"/>
              </w:rPr>
              <w:t>D1、D2</w:t>
            </w:r>
            <w:proofErr w:type="gramStart"/>
            <w:r w:rsidRPr="008B5A14">
              <w:rPr>
                <w:rFonts w:ascii="宋体" w:hAnsi="宋体" w:cs="宋体" w:hint="eastAsia"/>
                <w:sz w:val="24"/>
              </w:rPr>
              <w:t>和乙机的</w:t>
            </w:r>
            <w:proofErr w:type="gramEnd"/>
            <w:r w:rsidRPr="008B5A14">
              <w:rPr>
                <w:rFonts w:ascii="宋体" w:hAnsi="宋体" w:cs="宋体" w:hint="eastAsia"/>
                <w:sz w:val="24"/>
              </w:rPr>
              <w:t>D3、D4都点亮；</w:t>
            </w:r>
          </w:p>
          <w:p w:rsidR="008B5A14" w:rsidRPr="008B5A14" w:rsidRDefault="008B5A14" w:rsidP="00C06686">
            <w:pPr>
              <w:ind w:firstLineChars="200" w:firstLine="480"/>
              <w:jc w:val="left"/>
              <w:rPr>
                <w:rFonts w:ascii="宋体" w:hAnsi="宋体" w:cs="宋体"/>
                <w:sz w:val="24"/>
              </w:rPr>
            </w:pPr>
            <w:r w:rsidRPr="008B5A14">
              <w:rPr>
                <w:rFonts w:ascii="宋体" w:hAnsi="宋体" w:cs="宋体" w:hint="eastAsia"/>
                <w:sz w:val="24"/>
              </w:rPr>
              <w:t>④ 第四次按下K1键，</w:t>
            </w:r>
            <w:proofErr w:type="gramStart"/>
            <w:r w:rsidRPr="008B5A14">
              <w:rPr>
                <w:rFonts w:ascii="宋体" w:hAnsi="宋体" w:cs="宋体" w:hint="eastAsia"/>
                <w:sz w:val="24"/>
              </w:rPr>
              <w:t>甲机发送</w:t>
            </w:r>
            <w:proofErr w:type="gramEnd"/>
            <w:r w:rsidRPr="008B5A14">
              <w:rPr>
                <w:rFonts w:ascii="宋体" w:hAnsi="宋体" w:cs="宋体" w:hint="eastAsia"/>
                <w:sz w:val="24"/>
              </w:rPr>
              <w:t>字符“D”，</w:t>
            </w:r>
            <w:proofErr w:type="gramStart"/>
            <w:r w:rsidRPr="008B5A14">
              <w:rPr>
                <w:rFonts w:ascii="宋体" w:hAnsi="宋体" w:cs="宋体" w:hint="eastAsia"/>
                <w:sz w:val="24"/>
              </w:rPr>
              <w:t>甲机的</w:t>
            </w:r>
            <w:proofErr w:type="gramEnd"/>
            <w:r w:rsidRPr="008B5A14">
              <w:rPr>
                <w:rFonts w:ascii="宋体" w:hAnsi="宋体" w:cs="宋体" w:hint="eastAsia"/>
                <w:sz w:val="24"/>
              </w:rPr>
              <w:t>D1、D2</w:t>
            </w:r>
            <w:proofErr w:type="gramStart"/>
            <w:r w:rsidRPr="008B5A14">
              <w:rPr>
                <w:rFonts w:ascii="宋体" w:hAnsi="宋体" w:cs="宋体" w:hint="eastAsia"/>
                <w:sz w:val="24"/>
              </w:rPr>
              <w:t>和乙机的</w:t>
            </w:r>
            <w:proofErr w:type="gramEnd"/>
            <w:r w:rsidRPr="008B5A14">
              <w:rPr>
                <w:rFonts w:ascii="宋体" w:hAnsi="宋体" w:cs="宋体" w:hint="eastAsia"/>
                <w:sz w:val="24"/>
              </w:rPr>
              <w:t>D3、D4都熄灭。</w:t>
            </w:r>
          </w:p>
          <w:p w:rsidR="008B5A14" w:rsidRPr="008B5A14" w:rsidRDefault="008B5A14" w:rsidP="00C06686">
            <w:pPr>
              <w:ind w:firstLineChars="200" w:firstLine="480"/>
              <w:jc w:val="left"/>
              <w:rPr>
                <w:rFonts w:ascii="宋体" w:hAnsi="宋体" w:cs="宋体"/>
                <w:sz w:val="24"/>
              </w:rPr>
            </w:pPr>
            <w:proofErr w:type="gramStart"/>
            <w:r w:rsidRPr="008B5A14">
              <w:rPr>
                <w:rFonts w:ascii="宋体" w:hAnsi="宋体" w:cs="宋体" w:hint="eastAsia"/>
                <w:sz w:val="24"/>
              </w:rPr>
              <w:t>乙机的</w:t>
            </w:r>
            <w:proofErr w:type="gramEnd"/>
            <w:r w:rsidRPr="008B5A14">
              <w:rPr>
                <w:rFonts w:ascii="宋体" w:hAnsi="宋体" w:cs="宋体" w:hint="eastAsia"/>
                <w:sz w:val="24"/>
              </w:rPr>
              <w:t>控制过程，</w:t>
            </w:r>
            <w:proofErr w:type="gramStart"/>
            <w:r w:rsidRPr="008B5A14">
              <w:rPr>
                <w:rFonts w:ascii="宋体" w:hAnsi="宋体" w:cs="宋体" w:hint="eastAsia"/>
                <w:sz w:val="24"/>
              </w:rPr>
              <w:t>乙机的</w:t>
            </w:r>
            <w:proofErr w:type="gramEnd"/>
            <w:r w:rsidRPr="008B5A14">
              <w:rPr>
                <w:rFonts w:ascii="宋体" w:hAnsi="宋体" w:cs="宋体" w:hint="eastAsia"/>
                <w:sz w:val="24"/>
              </w:rPr>
              <w:t>K2按键通过串口发送信息</w:t>
            </w:r>
            <w:proofErr w:type="gramStart"/>
            <w:r w:rsidRPr="008B5A14">
              <w:rPr>
                <w:rFonts w:ascii="宋体" w:hAnsi="宋体" w:cs="宋体" w:hint="eastAsia"/>
                <w:sz w:val="24"/>
              </w:rPr>
              <w:t>控制甲机的</w:t>
            </w:r>
            <w:proofErr w:type="gramEnd"/>
            <w:r w:rsidRPr="008B5A14">
              <w:rPr>
                <w:rFonts w:ascii="宋体" w:hAnsi="宋体" w:cs="宋体" w:hint="eastAsia"/>
                <w:sz w:val="24"/>
              </w:rPr>
              <w:t>数码</w:t>
            </w:r>
            <w:proofErr w:type="gramStart"/>
            <w:r w:rsidRPr="008B5A14">
              <w:rPr>
                <w:rFonts w:ascii="宋体" w:hAnsi="宋体" w:cs="宋体" w:hint="eastAsia"/>
                <w:sz w:val="24"/>
              </w:rPr>
              <w:t>管显示</w:t>
            </w:r>
            <w:proofErr w:type="gramEnd"/>
            <w:r w:rsidRPr="008B5A14">
              <w:rPr>
                <w:rFonts w:ascii="宋体" w:hAnsi="宋体" w:cs="宋体" w:hint="eastAsia"/>
                <w:sz w:val="24"/>
              </w:rPr>
              <w:t>相应的数字：</w:t>
            </w:r>
          </w:p>
          <w:p w:rsidR="00A10FEF" w:rsidRDefault="008B5A14" w:rsidP="00C06686">
            <w:pPr>
              <w:ind w:firstLineChars="200" w:firstLine="480"/>
              <w:jc w:val="left"/>
              <w:rPr>
                <w:rFonts w:ascii="宋体" w:hAnsi="宋体" w:cs="宋体"/>
                <w:sz w:val="24"/>
              </w:rPr>
            </w:pPr>
            <w:r w:rsidRPr="008B5A14">
              <w:rPr>
                <w:rFonts w:ascii="宋体" w:hAnsi="宋体" w:cs="宋体" w:hint="eastAsia"/>
                <w:sz w:val="24"/>
              </w:rPr>
              <w:t>① 计算按钮K2按下的次数，</w:t>
            </w:r>
            <w:proofErr w:type="gramStart"/>
            <w:r w:rsidRPr="008B5A14">
              <w:rPr>
                <w:rFonts w:ascii="宋体" w:hAnsi="宋体" w:cs="宋体" w:hint="eastAsia"/>
                <w:sz w:val="24"/>
              </w:rPr>
              <w:t>乙机发送</w:t>
            </w:r>
            <w:proofErr w:type="gramEnd"/>
            <w:r w:rsidRPr="008B5A14">
              <w:rPr>
                <w:rFonts w:ascii="宋体" w:hAnsi="宋体" w:cs="宋体" w:hint="eastAsia"/>
                <w:sz w:val="24"/>
              </w:rPr>
              <w:t>该次数，</w:t>
            </w:r>
            <w:proofErr w:type="gramStart"/>
            <w:r w:rsidRPr="008B5A14">
              <w:rPr>
                <w:rFonts w:ascii="宋体" w:hAnsi="宋体" w:cs="宋体" w:hint="eastAsia"/>
                <w:sz w:val="24"/>
              </w:rPr>
              <w:t>甲机的</w:t>
            </w:r>
            <w:proofErr w:type="gramEnd"/>
            <w:r w:rsidRPr="008B5A14">
              <w:rPr>
                <w:rFonts w:ascii="宋体" w:hAnsi="宋体" w:cs="宋体" w:hint="eastAsia"/>
                <w:sz w:val="24"/>
              </w:rPr>
              <w:t>数码管进行相应的显示。</w:t>
            </w:r>
            <w:bookmarkEnd w:id="14"/>
          </w:p>
          <w:p w:rsidR="008B5A14" w:rsidRDefault="008B5A14" w:rsidP="008B5A14">
            <w:pPr>
              <w:ind w:left="420"/>
              <w:rPr>
                <w:rFonts w:ascii="黑体" w:eastAsia="黑体" w:hAnsi="黑体" w:cs="黑体"/>
                <w:szCs w:val="21"/>
              </w:rPr>
            </w:pPr>
          </w:p>
          <w:p w:rsidR="00A10FEF" w:rsidRDefault="00DA691B">
            <w:pPr>
              <w:adjustRightInd w:val="0"/>
              <w:ind w:firstLineChars="200" w:firstLine="480"/>
              <w:rPr>
                <w:rFonts w:ascii="宋体" w:hAnsi="宋体" w:cs="宋体"/>
                <w:sz w:val="24"/>
              </w:rPr>
            </w:pPr>
            <w:bookmarkStart w:id="15" w:name="_Toc26797"/>
            <w:bookmarkEnd w:id="11"/>
            <w:bookmarkEnd w:id="12"/>
            <w:bookmarkEnd w:id="13"/>
            <w:r>
              <w:rPr>
                <w:rFonts w:ascii="宋体" w:hAnsi="宋体" w:cs="宋体" w:hint="eastAsia"/>
                <w:sz w:val="24"/>
              </w:rPr>
              <w:t>1、任务分析</w:t>
            </w:r>
            <w:bookmarkEnd w:id="15"/>
          </w:p>
          <w:p w:rsidR="008B5A14" w:rsidRPr="008B5A14" w:rsidRDefault="008B5A14" w:rsidP="008B5A14">
            <w:pPr>
              <w:adjustRightInd w:val="0"/>
              <w:ind w:firstLineChars="200" w:firstLine="480"/>
              <w:rPr>
                <w:rFonts w:ascii="宋体" w:hAnsi="宋体" w:cs="宋体"/>
                <w:sz w:val="24"/>
              </w:rPr>
            </w:pPr>
            <w:r w:rsidRPr="008B5A14">
              <w:rPr>
                <w:rFonts w:ascii="宋体" w:hAnsi="宋体" w:cs="宋体" w:hint="eastAsia"/>
                <w:sz w:val="24"/>
              </w:rPr>
              <w:t>首先要根据任务的要求将两机串行口工作的方式和其中的参数设置好。</w:t>
            </w:r>
          </w:p>
          <w:p w:rsidR="00FA222F" w:rsidRDefault="008B5A14" w:rsidP="008B5A14">
            <w:pPr>
              <w:adjustRightInd w:val="0"/>
              <w:ind w:firstLineChars="200" w:firstLine="480"/>
              <w:rPr>
                <w:rFonts w:ascii="宋体" w:hAnsi="宋体" w:cs="宋体"/>
                <w:sz w:val="24"/>
              </w:rPr>
            </w:pPr>
            <w:r w:rsidRPr="008B5A14">
              <w:rPr>
                <w:rFonts w:ascii="宋体" w:hAnsi="宋体" w:cs="宋体" w:hint="eastAsia"/>
                <w:sz w:val="24"/>
              </w:rPr>
              <w:t>两机的串行口采用相同的工作方式1，使用11.0592MHz晶体，因为</w:t>
            </w:r>
            <w:proofErr w:type="gramStart"/>
            <w:r w:rsidRPr="008B5A14">
              <w:rPr>
                <w:rFonts w:ascii="宋体" w:hAnsi="宋体" w:cs="宋体" w:hint="eastAsia"/>
                <w:sz w:val="24"/>
              </w:rPr>
              <w:t>甲机和乙机</w:t>
            </w:r>
            <w:proofErr w:type="gramEnd"/>
            <w:r w:rsidRPr="008B5A14">
              <w:rPr>
                <w:rFonts w:ascii="宋体" w:hAnsi="宋体" w:cs="宋体" w:hint="eastAsia"/>
                <w:sz w:val="24"/>
              </w:rPr>
              <w:t>都要求接收数据，所以两机的SCON=0x50，定时器T1作波特率发生器使用，工作在方式2，其初值TH1=TL1=0xFD(253)，PCON=0x00（SMOD=0）</w:t>
            </w:r>
            <w:bookmarkStart w:id="16" w:name="_Toc7485"/>
            <w:r>
              <w:rPr>
                <w:rFonts w:ascii="宋体" w:hAnsi="宋体" w:cs="宋体" w:hint="eastAsia"/>
                <w:sz w:val="24"/>
              </w:rPr>
              <w:t>。</w:t>
            </w:r>
          </w:p>
          <w:p w:rsidR="00A10FEF" w:rsidRDefault="00DA691B" w:rsidP="00FA222F">
            <w:pPr>
              <w:adjustRightInd w:val="0"/>
              <w:ind w:firstLineChars="200" w:firstLine="480"/>
              <w:rPr>
                <w:rFonts w:ascii="宋体" w:hAnsi="宋体" w:cs="宋体"/>
                <w:sz w:val="24"/>
              </w:rPr>
            </w:pPr>
            <w:r>
              <w:rPr>
                <w:rFonts w:ascii="宋体" w:hAnsi="宋体" w:cs="宋体" w:hint="eastAsia"/>
                <w:sz w:val="24"/>
              </w:rPr>
              <w:t>2、</w:t>
            </w:r>
            <w:bookmarkEnd w:id="16"/>
            <w:r>
              <w:rPr>
                <w:rFonts w:ascii="宋体" w:hAnsi="宋体" w:cs="宋体" w:hint="eastAsia"/>
                <w:sz w:val="24"/>
              </w:rPr>
              <w:t>硬件电路设计</w:t>
            </w:r>
          </w:p>
          <w:p w:rsidR="00A10FEF" w:rsidRDefault="0043389F" w:rsidP="0043389F">
            <w:pPr>
              <w:ind w:firstLineChars="200" w:firstLine="420"/>
              <w:rPr>
                <w:noProof/>
              </w:rPr>
            </w:pPr>
            <w:r w:rsidRPr="0043389F">
              <w:rPr>
                <w:noProof/>
              </w:rPr>
              <w:drawing>
                <wp:inline distT="0" distB="0" distL="0" distR="0" wp14:anchorId="3E8A5DFF" wp14:editId="5D44D162">
                  <wp:extent cx="3518194" cy="3381375"/>
                  <wp:effectExtent l="0" t="0" r="6350" b="0"/>
                  <wp:docPr id="235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8194" cy="3381375"/>
                          </a:xfrm>
                          <a:prstGeom prst="rect">
                            <a:avLst/>
                          </a:prstGeom>
                          <a:noFill/>
                          <a:ln>
                            <a:noFill/>
                          </a:ln>
                          <a:extLst/>
                        </pic:spPr>
                      </pic:pic>
                    </a:graphicData>
                  </a:graphic>
                </wp:inline>
              </w:drawing>
            </w:r>
          </w:p>
          <w:p w:rsidR="00FA222F" w:rsidRDefault="00FA222F">
            <w:pPr>
              <w:ind w:firstLineChars="200" w:firstLine="420"/>
            </w:pPr>
          </w:p>
          <w:p w:rsidR="00A10FEF" w:rsidRDefault="00DA691B">
            <w:pPr>
              <w:ind w:firstLineChars="200" w:firstLine="480"/>
            </w:pPr>
            <w:r>
              <w:rPr>
                <w:rFonts w:ascii="宋体" w:hAnsi="宋体" w:cs="宋体" w:hint="eastAsia"/>
                <w:sz w:val="24"/>
              </w:rPr>
              <w:t>3、控制软件设计</w:t>
            </w:r>
          </w:p>
          <w:p w:rsidR="00A10FEF" w:rsidRDefault="00DA691B">
            <w:pPr>
              <w:ind w:firstLineChars="200" w:firstLine="480"/>
              <w:rPr>
                <w:rFonts w:ascii="宋体" w:hAnsi="宋体" w:cs="宋体"/>
                <w:sz w:val="24"/>
              </w:rPr>
            </w:pPr>
            <w:r>
              <w:rPr>
                <w:rFonts w:ascii="宋体" w:hAnsi="宋体" w:cs="宋体" w:hint="eastAsia"/>
                <w:sz w:val="24"/>
              </w:rPr>
              <w:t>4、实物制作清单</w:t>
            </w:r>
          </w:p>
          <w:p w:rsidR="00A10FEF" w:rsidRDefault="00DA691B">
            <w:pPr>
              <w:ind w:firstLineChars="200" w:firstLine="480"/>
              <w:rPr>
                <w:rFonts w:ascii="宋体" w:hAnsi="宋体" w:cs="宋体"/>
                <w:sz w:val="24"/>
              </w:rPr>
            </w:pPr>
            <w:r>
              <w:rPr>
                <w:rFonts w:ascii="宋体" w:hAnsi="宋体" w:cs="宋体" w:hint="eastAsia"/>
                <w:sz w:val="24"/>
              </w:rPr>
              <w:t>（1）PC、单片机开发系统，直流稳压电源（5V）</w:t>
            </w:r>
          </w:p>
          <w:p w:rsidR="00A10FEF" w:rsidRDefault="00DA691B">
            <w:pPr>
              <w:ind w:firstLineChars="200" w:firstLine="480"/>
              <w:rPr>
                <w:rFonts w:ascii="宋体" w:hAnsi="宋体" w:cs="宋体"/>
                <w:sz w:val="24"/>
              </w:rPr>
            </w:pPr>
            <w:r>
              <w:rPr>
                <w:rFonts w:ascii="宋体" w:hAnsi="宋体" w:cs="宋体" w:hint="eastAsia"/>
                <w:sz w:val="24"/>
              </w:rPr>
              <w:t>（2）元器件清单：</w:t>
            </w:r>
          </w:p>
          <w:p w:rsidR="00A10FEF" w:rsidRDefault="00A10FEF">
            <w:pPr>
              <w:ind w:firstLineChars="200" w:firstLine="480"/>
              <w:rPr>
                <w:rFonts w:ascii="宋体" w:hAnsi="宋体" w:cs="宋体"/>
                <w:sz w:val="24"/>
              </w:rPr>
            </w:pPr>
          </w:p>
          <w:tbl>
            <w:tblPr>
              <w:tblStyle w:val="a3"/>
              <w:tblW w:w="0" w:type="auto"/>
              <w:jc w:val="center"/>
              <w:tblLayout w:type="fixed"/>
              <w:tblLook w:val="04A0" w:firstRow="1" w:lastRow="0" w:firstColumn="1" w:lastColumn="0" w:noHBand="0" w:noVBand="1"/>
            </w:tblPr>
            <w:tblGrid>
              <w:gridCol w:w="1416"/>
              <w:gridCol w:w="1056"/>
              <w:gridCol w:w="696"/>
            </w:tblGrid>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lastRenderedPageBreak/>
                    <w:t>元件名称</w:t>
                  </w:r>
                </w:p>
              </w:tc>
              <w:tc>
                <w:tcPr>
                  <w:tcW w:w="1056" w:type="dxa"/>
                </w:tcPr>
                <w:p w:rsidR="00A10FEF" w:rsidRDefault="00DA691B">
                  <w:pPr>
                    <w:rPr>
                      <w:rFonts w:ascii="宋体" w:hAnsi="宋体" w:cs="宋体"/>
                      <w:sz w:val="24"/>
                    </w:rPr>
                  </w:pPr>
                  <w:r>
                    <w:rPr>
                      <w:rFonts w:ascii="宋体" w:hAnsi="宋体" w:cs="宋体" w:hint="eastAsia"/>
                      <w:sz w:val="24"/>
                    </w:rPr>
                    <w:t>规格</w:t>
                  </w:r>
                </w:p>
              </w:tc>
              <w:tc>
                <w:tcPr>
                  <w:tcW w:w="696" w:type="dxa"/>
                </w:tcPr>
                <w:p w:rsidR="00A10FEF" w:rsidRDefault="00DA691B">
                  <w:pPr>
                    <w:rPr>
                      <w:rFonts w:ascii="宋体" w:hAnsi="宋体" w:cs="宋体"/>
                      <w:sz w:val="24"/>
                    </w:rPr>
                  </w:pPr>
                  <w:r>
                    <w:rPr>
                      <w:rFonts w:ascii="宋体" w:hAnsi="宋体" w:cs="宋体" w:hint="eastAsia"/>
                      <w:sz w:val="24"/>
                    </w:rPr>
                    <w:t>数量</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插座</w:t>
                  </w:r>
                </w:p>
              </w:tc>
              <w:tc>
                <w:tcPr>
                  <w:tcW w:w="1056" w:type="dxa"/>
                </w:tcPr>
                <w:p w:rsidR="00A10FEF" w:rsidRDefault="00DA691B">
                  <w:pPr>
                    <w:rPr>
                      <w:rFonts w:ascii="宋体" w:hAnsi="宋体" w:cs="宋体"/>
                      <w:sz w:val="24"/>
                    </w:rPr>
                  </w:pPr>
                  <w:r>
                    <w:rPr>
                      <w:rFonts w:ascii="宋体" w:hAnsi="宋体" w:cs="宋体" w:hint="eastAsia"/>
                      <w:sz w:val="24"/>
                    </w:rPr>
                    <w:t>DIP40</w:t>
                  </w:r>
                </w:p>
              </w:tc>
              <w:tc>
                <w:tcPr>
                  <w:tcW w:w="696" w:type="dxa"/>
                </w:tcPr>
                <w:p w:rsidR="00A10FEF" w:rsidRDefault="0043389F">
                  <w:pPr>
                    <w:rPr>
                      <w:rFonts w:ascii="宋体" w:hAnsi="宋体" w:cs="宋体"/>
                      <w:sz w:val="24"/>
                    </w:rPr>
                  </w:pPr>
                  <w:r>
                    <w:rPr>
                      <w:rFonts w:ascii="宋体" w:hAnsi="宋体" w:cs="宋体" w:hint="eastAsia"/>
                      <w:sz w:val="24"/>
                    </w:rPr>
                    <w:t>2</w:t>
                  </w:r>
                  <w:r w:rsidR="00DA691B">
                    <w:rPr>
                      <w:rFonts w:ascii="宋体" w:hAnsi="宋体" w:cs="宋体" w:hint="eastAsia"/>
                      <w:sz w:val="24"/>
                    </w:rPr>
                    <w:t>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单片机</w:t>
                  </w:r>
                </w:p>
              </w:tc>
              <w:tc>
                <w:tcPr>
                  <w:tcW w:w="1056" w:type="dxa"/>
                </w:tcPr>
                <w:p w:rsidR="00A10FEF" w:rsidRDefault="00DA691B">
                  <w:pPr>
                    <w:rPr>
                      <w:rFonts w:ascii="宋体" w:hAnsi="宋体" w:cs="宋体"/>
                      <w:sz w:val="24"/>
                    </w:rPr>
                  </w:pPr>
                  <w:r>
                    <w:rPr>
                      <w:rFonts w:ascii="宋体" w:hAnsi="宋体" w:cs="宋体" w:hint="eastAsia"/>
                      <w:sz w:val="24"/>
                    </w:rPr>
                    <w:t>AT89C51</w:t>
                  </w:r>
                </w:p>
              </w:tc>
              <w:tc>
                <w:tcPr>
                  <w:tcW w:w="696" w:type="dxa"/>
                </w:tcPr>
                <w:p w:rsidR="00A10FEF" w:rsidRDefault="0043389F">
                  <w:pPr>
                    <w:rPr>
                      <w:rFonts w:ascii="宋体" w:hAnsi="宋体" w:cs="宋体"/>
                      <w:sz w:val="24"/>
                    </w:rPr>
                  </w:pPr>
                  <w:r>
                    <w:rPr>
                      <w:rFonts w:ascii="宋体" w:hAnsi="宋体" w:cs="宋体" w:hint="eastAsia"/>
                      <w:sz w:val="24"/>
                    </w:rPr>
                    <w:t>2</w:t>
                  </w:r>
                  <w:r w:rsidR="00DA691B">
                    <w:rPr>
                      <w:rFonts w:ascii="宋体" w:hAnsi="宋体" w:cs="宋体" w:hint="eastAsia"/>
                      <w:sz w:val="24"/>
                    </w:rPr>
                    <w:t>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晶体振荡器</w:t>
                  </w:r>
                </w:p>
              </w:tc>
              <w:tc>
                <w:tcPr>
                  <w:tcW w:w="1056" w:type="dxa"/>
                </w:tcPr>
                <w:p w:rsidR="00A10FEF" w:rsidRDefault="00DA691B">
                  <w:pPr>
                    <w:rPr>
                      <w:rFonts w:ascii="宋体" w:hAnsi="宋体" w:cs="宋体"/>
                      <w:sz w:val="24"/>
                    </w:rPr>
                  </w:pPr>
                  <w:r>
                    <w:rPr>
                      <w:rFonts w:ascii="宋体" w:hAnsi="宋体" w:cs="宋体" w:hint="eastAsia"/>
                      <w:sz w:val="24"/>
                    </w:rPr>
                    <w:t>12MHZ</w:t>
                  </w:r>
                </w:p>
              </w:tc>
              <w:tc>
                <w:tcPr>
                  <w:tcW w:w="696" w:type="dxa"/>
                </w:tcPr>
                <w:p w:rsidR="00A10FEF" w:rsidRDefault="0043389F">
                  <w:pPr>
                    <w:rPr>
                      <w:rFonts w:ascii="宋体" w:hAnsi="宋体" w:cs="宋体"/>
                      <w:sz w:val="24"/>
                    </w:rPr>
                  </w:pPr>
                  <w:r>
                    <w:rPr>
                      <w:rFonts w:ascii="宋体" w:hAnsi="宋体" w:cs="宋体" w:hint="eastAsia"/>
                      <w:sz w:val="24"/>
                    </w:rPr>
                    <w:t>2</w:t>
                  </w:r>
                  <w:r w:rsidR="00DA691B">
                    <w:rPr>
                      <w:rFonts w:ascii="宋体" w:hAnsi="宋体" w:cs="宋体" w:hint="eastAsia"/>
                      <w:sz w:val="24"/>
                    </w:rPr>
                    <w:t>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瓷片电容</w:t>
                  </w:r>
                </w:p>
              </w:tc>
              <w:tc>
                <w:tcPr>
                  <w:tcW w:w="1056" w:type="dxa"/>
                </w:tcPr>
                <w:p w:rsidR="00A10FEF" w:rsidRDefault="00DA691B">
                  <w:pPr>
                    <w:rPr>
                      <w:rFonts w:ascii="宋体" w:hAnsi="宋体" w:cs="宋体"/>
                      <w:sz w:val="24"/>
                    </w:rPr>
                  </w:pPr>
                  <w:r>
                    <w:rPr>
                      <w:rFonts w:ascii="宋体" w:hAnsi="宋体" w:cs="宋体" w:hint="eastAsia"/>
                      <w:sz w:val="24"/>
                    </w:rPr>
                    <w:t>30pf</w:t>
                  </w:r>
                </w:p>
              </w:tc>
              <w:tc>
                <w:tcPr>
                  <w:tcW w:w="696" w:type="dxa"/>
                </w:tcPr>
                <w:p w:rsidR="00A10FEF" w:rsidRDefault="0043389F">
                  <w:pPr>
                    <w:rPr>
                      <w:rFonts w:ascii="宋体" w:hAnsi="宋体" w:cs="宋体"/>
                      <w:sz w:val="24"/>
                    </w:rPr>
                  </w:pPr>
                  <w:r>
                    <w:rPr>
                      <w:rFonts w:ascii="宋体" w:hAnsi="宋体" w:cs="宋体" w:hint="eastAsia"/>
                      <w:sz w:val="24"/>
                    </w:rPr>
                    <w:t>4</w:t>
                  </w:r>
                  <w:r w:rsidR="00DA691B">
                    <w:rPr>
                      <w:rFonts w:ascii="宋体" w:hAnsi="宋体" w:cs="宋体" w:hint="eastAsia"/>
                      <w:sz w:val="24"/>
                    </w:rPr>
                    <w:t>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电解电容</w:t>
                  </w:r>
                </w:p>
              </w:tc>
              <w:tc>
                <w:tcPr>
                  <w:tcW w:w="1056" w:type="dxa"/>
                </w:tcPr>
                <w:p w:rsidR="00A10FEF" w:rsidRDefault="00DA691B">
                  <w:pPr>
                    <w:rPr>
                      <w:rFonts w:ascii="宋体" w:hAnsi="宋体" w:cs="宋体"/>
                      <w:sz w:val="24"/>
                    </w:rPr>
                  </w:pPr>
                  <w:r>
                    <w:rPr>
                      <w:rFonts w:ascii="宋体" w:hAnsi="宋体" w:cs="宋体" w:hint="eastAsia"/>
                      <w:sz w:val="24"/>
                    </w:rPr>
                    <w:t>33uf</w:t>
                  </w:r>
                </w:p>
              </w:tc>
              <w:tc>
                <w:tcPr>
                  <w:tcW w:w="696" w:type="dxa"/>
                </w:tcPr>
                <w:p w:rsidR="00A10FEF" w:rsidRDefault="0043389F">
                  <w:pPr>
                    <w:rPr>
                      <w:rFonts w:ascii="宋体" w:hAnsi="宋体" w:cs="宋体"/>
                      <w:sz w:val="24"/>
                    </w:rPr>
                  </w:pPr>
                  <w:r>
                    <w:rPr>
                      <w:rFonts w:ascii="宋体" w:hAnsi="宋体" w:cs="宋体" w:hint="eastAsia"/>
                      <w:sz w:val="24"/>
                    </w:rPr>
                    <w:t>2</w:t>
                  </w:r>
                  <w:r w:rsidR="00DA691B">
                    <w:rPr>
                      <w:rFonts w:ascii="宋体" w:hAnsi="宋体" w:cs="宋体" w:hint="eastAsia"/>
                      <w:sz w:val="24"/>
                    </w:rPr>
                    <w:t>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电阻</w:t>
                  </w:r>
                </w:p>
              </w:tc>
              <w:tc>
                <w:tcPr>
                  <w:tcW w:w="1056" w:type="dxa"/>
                </w:tcPr>
                <w:p w:rsidR="00A10FEF" w:rsidRDefault="00DA691B">
                  <w:pPr>
                    <w:rPr>
                      <w:rFonts w:ascii="宋体" w:hAnsi="宋体" w:cs="宋体"/>
                      <w:sz w:val="24"/>
                    </w:rPr>
                  </w:pPr>
                  <w:r>
                    <w:rPr>
                      <w:rFonts w:ascii="宋体" w:hAnsi="宋体" w:cs="宋体" w:hint="eastAsia"/>
                      <w:sz w:val="24"/>
                    </w:rPr>
                    <w:t>1k</w:t>
                  </w:r>
                </w:p>
              </w:tc>
              <w:tc>
                <w:tcPr>
                  <w:tcW w:w="696" w:type="dxa"/>
                </w:tcPr>
                <w:p w:rsidR="00A10FEF" w:rsidRDefault="0043389F">
                  <w:pPr>
                    <w:rPr>
                      <w:rFonts w:ascii="宋体" w:hAnsi="宋体" w:cs="宋体"/>
                      <w:sz w:val="24"/>
                    </w:rPr>
                  </w:pPr>
                  <w:r>
                    <w:rPr>
                      <w:rFonts w:ascii="宋体" w:hAnsi="宋体" w:cs="宋体" w:hint="eastAsia"/>
                      <w:sz w:val="24"/>
                    </w:rPr>
                    <w:t>4</w:t>
                  </w:r>
                  <w:r w:rsidR="00DA691B">
                    <w:rPr>
                      <w:rFonts w:ascii="宋体" w:hAnsi="宋体" w:cs="宋体" w:hint="eastAsia"/>
                      <w:sz w:val="24"/>
                    </w:rPr>
                    <w:t>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电阻</w:t>
                  </w:r>
                </w:p>
              </w:tc>
              <w:tc>
                <w:tcPr>
                  <w:tcW w:w="1056" w:type="dxa"/>
                </w:tcPr>
                <w:p w:rsidR="00A10FEF" w:rsidRDefault="00DA691B">
                  <w:pPr>
                    <w:rPr>
                      <w:rFonts w:ascii="宋体" w:hAnsi="宋体" w:cs="宋体"/>
                      <w:sz w:val="24"/>
                    </w:rPr>
                  </w:pPr>
                  <w:r>
                    <w:rPr>
                      <w:rFonts w:ascii="宋体" w:hAnsi="宋体" w:cs="宋体" w:hint="eastAsia"/>
                      <w:sz w:val="24"/>
                    </w:rPr>
                    <w:t>220</w:t>
                  </w:r>
                </w:p>
              </w:tc>
              <w:tc>
                <w:tcPr>
                  <w:tcW w:w="696" w:type="dxa"/>
                </w:tcPr>
                <w:p w:rsidR="00A10FEF" w:rsidRDefault="0043389F">
                  <w:pPr>
                    <w:rPr>
                      <w:rFonts w:ascii="宋体" w:hAnsi="宋体" w:cs="宋体"/>
                      <w:sz w:val="24"/>
                    </w:rPr>
                  </w:pPr>
                  <w:r>
                    <w:rPr>
                      <w:rFonts w:ascii="宋体" w:hAnsi="宋体" w:cs="宋体" w:hint="eastAsia"/>
                      <w:sz w:val="24"/>
                    </w:rPr>
                    <w:t>2</w:t>
                  </w:r>
                  <w:r w:rsidR="00DA691B">
                    <w:rPr>
                      <w:rFonts w:ascii="宋体" w:hAnsi="宋体" w:cs="宋体" w:hint="eastAsia"/>
                      <w:sz w:val="24"/>
                    </w:rPr>
                    <w:t>个</w:t>
                  </w:r>
                </w:p>
              </w:tc>
            </w:tr>
            <w:tr w:rsidR="00A10FEF">
              <w:trPr>
                <w:jc w:val="center"/>
              </w:trPr>
              <w:tc>
                <w:tcPr>
                  <w:tcW w:w="1416" w:type="dxa"/>
                </w:tcPr>
                <w:p w:rsidR="00A10FEF" w:rsidRPr="00FA222F" w:rsidRDefault="0043389F" w:rsidP="0043389F">
                  <w:pPr>
                    <w:rPr>
                      <w:rFonts w:ascii="宋体" w:hAnsi="宋体" w:cs="宋体"/>
                      <w:sz w:val="24"/>
                    </w:rPr>
                  </w:pPr>
                  <w:r w:rsidRPr="0043389F">
                    <w:rPr>
                      <w:rFonts w:ascii="宋体" w:hAnsi="宋体" w:cs="宋体" w:hint="eastAsia"/>
                      <w:sz w:val="24"/>
                    </w:rPr>
                    <w:t>数码管</w:t>
                  </w:r>
                </w:p>
              </w:tc>
              <w:tc>
                <w:tcPr>
                  <w:tcW w:w="1056" w:type="dxa"/>
                </w:tcPr>
                <w:p w:rsidR="00A10FEF" w:rsidRDefault="0043389F" w:rsidP="0043389F">
                  <w:pPr>
                    <w:rPr>
                      <w:rFonts w:ascii="宋体" w:hAnsi="宋体" w:cs="宋体"/>
                      <w:sz w:val="24"/>
                    </w:rPr>
                  </w:pPr>
                  <w:r w:rsidRPr="0043389F">
                    <w:rPr>
                      <w:rFonts w:ascii="宋体" w:hAnsi="宋体" w:cs="宋体" w:hint="eastAsia"/>
                      <w:sz w:val="24"/>
                    </w:rPr>
                    <w:t>7SEG-COM-AN-GRN</w:t>
                  </w:r>
                </w:p>
              </w:tc>
              <w:tc>
                <w:tcPr>
                  <w:tcW w:w="696" w:type="dxa"/>
                </w:tcPr>
                <w:p w:rsidR="00A10FEF" w:rsidRDefault="00DA691B" w:rsidP="00FA222F">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LED灯</w:t>
                  </w:r>
                </w:p>
              </w:tc>
              <w:tc>
                <w:tcPr>
                  <w:tcW w:w="1056" w:type="dxa"/>
                </w:tcPr>
                <w:p w:rsidR="00A10FEF" w:rsidRDefault="00DA691B">
                  <w:pPr>
                    <w:rPr>
                      <w:rFonts w:ascii="宋体" w:hAnsi="宋体" w:cs="宋体"/>
                      <w:sz w:val="24"/>
                    </w:rPr>
                  </w:pPr>
                  <w:r>
                    <w:rPr>
                      <w:rFonts w:ascii="宋体" w:hAnsi="宋体" w:cs="宋体" w:hint="eastAsia"/>
                      <w:sz w:val="24"/>
                    </w:rPr>
                    <w:t>红色</w:t>
                  </w:r>
                </w:p>
              </w:tc>
              <w:tc>
                <w:tcPr>
                  <w:tcW w:w="696" w:type="dxa"/>
                </w:tcPr>
                <w:p w:rsidR="00A10FEF" w:rsidRDefault="0043389F">
                  <w:pPr>
                    <w:rPr>
                      <w:rFonts w:ascii="宋体" w:hAnsi="宋体" w:cs="宋体"/>
                      <w:sz w:val="24"/>
                    </w:rPr>
                  </w:pPr>
                  <w:r>
                    <w:rPr>
                      <w:rFonts w:ascii="宋体" w:hAnsi="宋体" w:cs="宋体" w:hint="eastAsia"/>
                      <w:sz w:val="24"/>
                    </w:rPr>
                    <w:t>2</w:t>
                  </w:r>
                  <w:r w:rsidR="00DA691B">
                    <w:rPr>
                      <w:rFonts w:ascii="宋体" w:hAnsi="宋体" w:cs="宋体" w:hint="eastAsia"/>
                      <w:sz w:val="24"/>
                    </w:rPr>
                    <w:t>个</w:t>
                  </w:r>
                </w:p>
              </w:tc>
            </w:tr>
            <w:tr w:rsidR="0043389F">
              <w:trPr>
                <w:jc w:val="center"/>
              </w:trPr>
              <w:tc>
                <w:tcPr>
                  <w:tcW w:w="1416" w:type="dxa"/>
                </w:tcPr>
                <w:p w:rsidR="0043389F" w:rsidRDefault="0043389F" w:rsidP="0043389F">
                  <w:pPr>
                    <w:rPr>
                      <w:rFonts w:ascii="宋体" w:hAnsi="宋体" w:cs="宋体"/>
                      <w:sz w:val="24"/>
                    </w:rPr>
                  </w:pPr>
                  <w:r w:rsidRPr="0043389F">
                    <w:rPr>
                      <w:rFonts w:ascii="宋体" w:hAnsi="宋体" w:cs="宋体" w:hint="eastAsia"/>
                      <w:sz w:val="24"/>
                    </w:rPr>
                    <w:t xml:space="preserve">排阻 </w:t>
                  </w:r>
                </w:p>
              </w:tc>
              <w:tc>
                <w:tcPr>
                  <w:tcW w:w="1056" w:type="dxa"/>
                </w:tcPr>
                <w:p w:rsidR="0043389F" w:rsidRDefault="0043389F" w:rsidP="0043389F">
                  <w:pPr>
                    <w:rPr>
                      <w:rFonts w:ascii="宋体" w:hAnsi="宋体" w:cs="宋体"/>
                      <w:sz w:val="24"/>
                    </w:rPr>
                  </w:pPr>
                  <w:r w:rsidRPr="0043389F">
                    <w:rPr>
                      <w:rFonts w:ascii="宋体" w:hAnsi="宋体" w:cs="宋体"/>
                      <w:sz w:val="24"/>
                    </w:rPr>
                    <w:t>RX8 220</w:t>
                  </w:r>
                </w:p>
              </w:tc>
              <w:tc>
                <w:tcPr>
                  <w:tcW w:w="696" w:type="dxa"/>
                </w:tcPr>
                <w:p w:rsidR="0043389F" w:rsidRDefault="0043389F">
                  <w:pPr>
                    <w:rPr>
                      <w:rFonts w:ascii="宋体" w:hAnsi="宋体" w:cs="宋体"/>
                      <w:sz w:val="24"/>
                    </w:rPr>
                  </w:pPr>
                  <w:r>
                    <w:rPr>
                      <w:rFonts w:ascii="宋体" w:hAnsi="宋体" w:cs="宋体" w:hint="eastAsia"/>
                      <w:sz w:val="24"/>
                    </w:rPr>
                    <w:t>1个</w:t>
                  </w:r>
                </w:p>
              </w:tc>
            </w:tr>
          </w:tbl>
          <w:p w:rsidR="00A10FEF" w:rsidRDefault="00A10FEF">
            <w:pPr>
              <w:rPr>
                <w:rFonts w:ascii="黑体" w:eastAsia="黑体" w:hAnsi="黑体" w:cs="黑体"/>
                <w:szCs w:val="21"/>
              </w:rPr>
            </w:pPr>
          </w:p>
          <w:bookmarkEnd w:id="10"/>
          <w:p w:rsidR="00A10FEF" w:rsidRDefault="00A10FEF"/>
        </w:tc>
      </w:tr>
      <w:tr w:rsidR="00A10FEF">
        <w:tc>
          <w:tcPr>
            <w:tcW w:w="791" w:type="dxa"/>
            <w:vAlign w:val="center"/>
          </w:tcPr>
          <w:p w:rsidR="00A10FEF" w:rsidRDefault="00DA691B">
            <w:pPr>
              <w:jc w:val="center"/>
            </w:pPr>
            <w:r>
              <w:rPr>
                <w:rFonts w:hint="eastAsia"/>
              </w:rPr>
              <w:lastRenderedPageBreak/>
              <w:t>结束指导</w:t>
            </w:r>
          </w:p>
        </w:tc>
        <w:tc>
          <w:tcPr>
            <w:tcW w:w="7731" w:type="dxa"/>
          </w:tcPr>
          <w:p w:rsidR="00A10FEF" w:rsidRDefault="00A10FEF"/>
        </w:tc>
      </w:tr>
      <w:tr w:rsidR="00A10FEF">
        <w:tc>
          <w:tcPr>
            <w:tcW w:w="791" w:type="dxa"/>
            <w:vAlign w:val="center"/>
          </w:tcPr>
          <w:p w:rsidR="00A10FEF" w:rsidRDefault="00DA691B">
            <w:pPr>
              <w:jc w:val="center"/>
            </w:pPr>
            <w:r>
              <w:rPr>
                <w:rFonts w:hint="eastAsia"/>
              </w:rPr>
              <w:t>布置作业</w:t>
            </w:r>
          </w:p>
        </w:tc>
        <w:tc>
          <w:tcPr>
            <w:tcW w:w="7731" w:type="dxa"/>
          </w:tcPr>
          <w:p w:rsidR="00A10FEF" w:rsidRDefault="00A10FEF"/>
        </w:tc>
      </w:tr>
      <w:tr w:rsidR="00A10FEF">
        <w:tc>
          <w:tcPr>
            <w:tcW w:w="791" w:type="dxa"/>
            <w:vAlign w:val="center"/>
          </w:tcPr>
          <w:p w:rsidR="00A10FEF" w:rsidRDefault="00DA691B">
            <w:pPr>
              <w:jc w:val="center"/>
            </w:pPr>
            <w:r>
              <w:rPr>
                <w:rFonts w:hint="eastAsia"/>
              </w:rPr>
              <w:t>整理现场及设备保养</w:t>
            </w:r>
          </w:p>
        </w:tc>
        <w:tc>
          <w:tcPr>
            <w:tcW w:w="7731" w:type="dxa"/>
          </w:tcPr>
          <w:p w:rsidR="00A10FEF" w:rsidRDefault="00DA691B">
            <w:r>
              <w:rPr>
                <w:rFonts w:hint="eastAsia"/>
              </w:rPr>
              <w:t>清理现场</w:t>
            </w:r>
          </w:p>
        </w:tc>
      </w:tr>
    </w:tbl>
    <w:p w:rsidR="00A10FEF" w:rsidRDefault="00A10FEF"/>
    <w:sectPr w:rsidR="00A10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9E6" w:rsidRDefault="000F29E6" w:rsidP="000E6561">
      <w:r>
        <w:separator/>
      </w:r>
    </w:p>
  </w:endnote>
  <w:endnote w:type="continuationSeparator" w:id="0">
    <w:p w:rsidR="000F29E6" w:rsidRDefault="000F29E6" w:rsidP="000E6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9E6" w:rsidRDefault="000F29E6" w:rsidP="000E6561">
      <w:r>
        <w:separator/>
      </w:r>
    </w:p>
  </w:footnote>
  <w:footnote w:type="continuationSeparator" w:id="0">
    <w:p w:rsidR="000F29E6" w:rsidRDefault="000F29E6" w:rsidP="000E65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iZTNhZGY1MDEwOTVhMjY1OWE2ZjQ5NGMzMWQ2YjUifQ=="/>
  </w:docVars>
  <w:rsids>
    <w:rsidRoot w:val="5C4C4041"/>
    <w:rsid w:val="000E6561"/>
    <w:rsid w:val="000F29E6"/>
    <w:rsid w:val="00186E50"/>
    <w:rsid w:val="0043389F"/>
    <w:rsid w:val="006D78D3"/>
    <w:rsid w:val="008B5A14"/>
    <w:rsid w:val="00936351"/>
    <w:rsid w:val="00A10FEF"/>
    <w:rsid w:val="00BF606A"/>
    <w:rsid w:val="00C06686"/>
    <w:rsid w:val="00DA691B"/>
    <w:rsid w:val="00FA222F"/>
    <w:rsid w:val="0D06756B"/>
    <w:rsid w:val="2EC42E13"/>
    <w:rsid w:val="5C4C4041"/>
    <w:rsid w:val="6352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186E50"/>
    <w:rPr>
      <w:sz w:val="18"/>
      <w:szCs w:val="18"/>
    </w:rPr>
  </w:style>
  <w:style w:type="character" w:customStyle="1" w:styleId="Char">
    <w:name w:val="批注框文本 Char"/>
    <w:basedOn w:val="a0"/>
    <w:link w:val="a4"/>
    <w:rsid w:val="00186E50"/>
    <w:rPr>
      <w:rFonts w:ascii="Calibri" w:eastAsia="宋体" w:hAnsi="Calibri" w:cs="Times New Roman"/>
      <w:kern w:val="2"/>
      <w:sz w:val="18"/>
      <w:szCs w:val="18"/>
    </w:rPr>
  </w:style>
  <w:style w:type="paragraph" w:styleId="a5">
    <w:name w:val="header"/>
    <w:basedOn w:val="a"/>
    <w:link w:val="Char0"/>
    <w:rsid w:val="000E65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E6561"/>
    <w:rPr>
      <w:rFonts w:ascii="Calibri" w:eastAsia="宋体" w:hAnsi="Calibri" w:cs="Times New Roman"/>
      <w:kern w:val="2"/>
      <w:sz w:val="18"/>
      <w:szCs w:val="18"/>
    </w:rPr>
  </w:style>
  <w:style w:type="paragraph" w:styleId="a6">
    <w:name w:val="footer"/>
    <w:basedOn w:val="a"/>
    <w:link w:val="Char1"/>
    <w:rsid w:val="000E6561"/>
    <w:pPr>
      <w:tabs>
        <w:tab w:val="center" w:pos="4153"/>
        <w:tab w:val="right" w:pos="8306"/>
      </w:tabs>
      <w:snapToGrid w:val="0"/>
      <w:jc w:val="left"/>
    </w:pPr>
    <w:rPr>
      <w:sz w:val="18"/>
      <w:szCs w:val="18"/>
    </w:rPr>
  </w:style>
  <w:style w:type="character" w:customStyle="1" w:styleId="Char1">
    <w:name w:val="页脚 Char"/>
    <w:basedOn w:val="a0"/>
    <w:link w:val="a6"/>
    <w:rsid w:val="000E6561"/>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186E50"/>
    <w:rPr>
      <w:sz w:val="18"/>
      <w:szCs w:val="18"/>
    </w:rPr>
  </w:style>
  <w:style w:type="character" w:customStyle="1" w:styleId="Char">
    <w:name w:val="批注框文本 Char"/>
    <w:basedOn w:val="a0"/>
    <w:link w:val="a4"/>
    <w:rsid w:val="00186E50"/>
    <w:rPr>
      <w:rFonts w:ascii="Calibri" w:eastAsia="宋体" w:hAnsi="Calibri" w:cs="Times New Roman"/>
      <w:kern w:val="2"/>
      <w:sz w:val="18"/>
      <w:szCs w:val="18"/>
    </w:rPr>
  </w:style>
  <w:style w:type="paragraph" w:styleId="a5">
    <w:name w:val="header"/>
    <w:basedOn w:val="a"/>
    <w:link w:val="Char0"/>
    <w:rsid w:val="000E65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E6561"/>
    <w:rPr>
      <w:rFonts w:ascii="Calibri" w:eastAsia="宋体" w:hAnsi="Calibri" w:cs="Times New Roman"/>
      <w:kern w:val="2"/>
      <w:sz w:val="18"/>
      <w:szCs w:val="18"/>
    </w:rPr>
  </w:style>
  <w:style w:type="paragraph" w:styleId="a6">
    <w:name w:val="footer"/>
    <w:basedOn w:val="a"/>
    <w:link w:val="Char1"/>
    <w:rsid w:val="000E6561"/>
    <w:pPr>
      <w:tabs>
        <w:tab w:val="center" w:pos="4153"/>
        <w:tab w:val="right" w:pos="8306"/>
      </w:tabs>
      <w:snapToGrid w:val="0"/>
      <w:jc w:val="left"/>
    </w:pPr>
    <w:rPr>
      <w:sz w:val="18"/>
      <w:szCs w:val="18"/>
    </w:rPr>
  </w:style>
  <w:style w:type="character" w:customStyle="1" w:styleId="Char1">
    <w:name w:val="页脚 Char"/>
    <w:basedOn w:val="a0"/>
    <w:link w:val="a6"/>
    <w:rsid w:val="000E656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237</Words>
  <Characters>1351</Characters>
  <Application>Microsoft Office Word</Application>
  <DocSecurity>0</DocSecurity>
  <Lines>11</Lines>
  <Paragraphs>3</Paragraphs>
  <ScaleCrop>false</ScaleCrop>
  <Company>微软中国</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SFGGG</dc:creator>
  <cp:lastModifiedBy>微软用户</cp:lastModifiedBy>
  <cp:revision>10</cp:revision>
  <dcterms:created xsi:type="dcterms:W3CDTF">2024-11-11T05:59:00Z</dcterms:created>
  <dcterms:modified xsi:type="dcterms:W3CDTF">2024-11-11T08:30:00Z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5502B150FF6A43DBB6EA00407D96B135_13</vt:lpwstr>
  </property>
</Properties>
</file>