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0944A6">
        <w:trPr>
          <w:trHeight w:val="1057"/>
        </w:trPr>
        <w:tc>
          <w:tcPr>
            <w:tcW w:w="115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0944A6" w:rsidRDefault="00525CB9" w:rsidP="005671CC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5671CC">
              <w:rPr>
                <w:rFonts w:hint="eastAsia"/>
                <w:b/>
                <w:bCs/>
                <w:sz w:val="28"/>
                <w:szCs w:val="32"/>
              </w:rPr>
              <w:t xml:space="preserve">7 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89C51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的模拟量接口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0944A6" w:rsidRDefault="00EF0808">
            <w:pPr>
              <w:jc w:val="center"/>
            </w:pPr>
            <w:r w:rsidRPr="00EF0808">
              <w:rPr>
                <w:rFonts w:ascii="宋体" w:hAnsi="宋体" w:cs="宋体" w:hint="eastAsia"/>
                <w:b/>
                <w:bCs/>
                <w:sz w:val="24"/>
              </w:rPr>
              <w:t>任务7.1 74LS164串行输出控制流水灯</w:t>
            </w:r>
          </w:p>
        </w:tc>
        <w:tc>
          <w:tcPr>
            <w:tcW w:w="72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944A6">
        <w:trPr>
          <w:trHeight w:val="76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0944A6" w:rsidRDefault="00525CB9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0944A6" w:rsidRDefault="000944A6">
            <w:pPr>
              <w:jc w:val="center"/>
            </w:pPr>
          </w:p>
        </w:tc>
        <w:tc>
          <w:tcPr>
            <w:tcW w:w="194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0944A6" w:rsidRDefault="000944A6">
            <w:pPr>
              <w:jc w:val="center"/>
            </w:pP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EF0808" w:rsidRPr="00EF0808" w:rsidRDefault="00EF0808" w:rsidP="00EF0808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0808">
              <w:rPr>
                <w:rFonts w:ascii="宋体" w:hAnsi="宋体" w:cs="宋体" w:hint="eastAsia"/>
                <w:sz w:val="24"/>
              </w:rPr>
              <w:t>了解模拟信号与数字信号的基本概念</w:t>
            </w:r>
          </w:p>
          <w:p w:rsidR="00EF0808" w:rsidRDefault="00EF0808" w:rsidP="00EF0808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0808">
              <w:rPr>
                <w:rFonts w:ascii="宋体" w:hAnsi="宋体" w:cs="宋体" w:hint="eastAsia"/>
                <w:sz w:val="24"/>
              </w:rPr>
              <w:t>掌握A/D与D/A转换的基础知识</w:t>
            </w:r>
          </w:p>
          <w:p w:rsidR="000944A6" w:rsidRDefault="00EF0808" w:rsidP="00EF0808">
            <w:pPr>
              <w:ind w:firstLineChars="200" w:firstLine="480"/>
            </w:pPr>
            <w:r w:rsidRPr="00EF0808">
              <w:rPr>
                <w:rFonts w:ascii="宋体" w:hAnsi="宋体" w:cs="宋体" w:hint="eastAsia"/>
                <w:sz w:val="24"/>
              </w:rPr>
              <w:t>掌握A/D转换器的工作原理及应用</w:t>
            </w: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235CD">
            <w:pPr>
              <w:jc w:val="center"/>
            </w:pPr>
            <w:r w:rsidRPr="000235CD">
              <w:rPr>
                <w:rFonts w:hint="eastAsia"/>
              </w:rPr>
              <w:t>模数转换器的应用——调温报警器的设计</w:t>
            </w:r>
          </w:p>
        </w:tc>
      </w:tr>
      <w:tr w:rsidR="000944A6">
        <w:trPr>
          <w:trHeight w:val="1075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525CB9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0944A6" w:rsidRDefault="000944A6"/>
        </w:tc>
      </w:tr>
      <w:tr w:rsidR="000944A6">
        <w:trPr>
          <w:trHeight w:val="295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0944A6" w:rsidRDefault="00525CB9" w:rsidP="000235CD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（3）器材：</w:t>
            </w:r>
            <w:r>
              <w:rPr>
                <w:rFonts w:ascii="宋体" w:hAnsi="宋体" w:cs="宋体" w:hint="eastAsia"/>
                <w:sz w:val="24"/>
              </w:rPr>
              <w:t>插座DIP40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单片机AT89C51、晶体振荡器12MHZ、瓷片电容30pf、电解电容33uf、电阻1k、220</w:t>
            </w:r>
            <w:r w:rsidR="000235CD">
              <w:rPr>
                <w:rFonts w:ascii="宋体" w:hAnsi="宋体" w:cs="宋体" w:hint="eastAsia"/>
                <w:sz w:val="24"/>
              </w:rPr>
              <w:t>、</w:t>
            </w:r>
            <w:r w:rsidR="000235CD">
              <w:rPr>
                <w:rFonts w:hint="eastAsia"/>
              </w:rPr>
              <w:t xml:space="preserve"> </w:t>
            </w:r>
            <w:r w:rsidR="000235CD" w:rsidRPr="000235CD">
              <w:rPr>
                <w:rFonts w:ascii="宋体" w:hAnsi="宋体" w:cs="宋体" w:hint="eastAsia"/>
                <w:sz w:val="24"/>
              </w:rPr>
              <w:t>ADC芯片</w:t>
            </w:r>
            <w:r w:rsidR="000235CD" w:rsidRPr="000235CD">
              <w:rPr>
                <w:rFonts w:ascii="宋体" w:hAnsi="宋体" w:cs="宋体"/>
                <w:sz w:val="24"/>
              </w:rPr>
              <w:t>ADC0808</w:t>
            </w:r>
            <w:r w:rsidR="000235CD">
              <w:rPr>
                <w:rFonts w:ascii="宋体" w:hAnsi="宋体" w:cs="宋体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LED灯</w:t>
            </w:r>
            <w:r w:rsidR="000235CD">
              <w:rPr>
                <w:rFonts w:ascii="宋体" w:hAnsi="宋体" w:cs="宋体" w:hint="eastAsia"/>
                <w:sz w:val="24"/>
              </w:rPr>
              <w:t>、</w:t>
            </w:r>
            <w:r w:rsidR="000235CD" w:rsidRPr="000235CD">
              <w:rPr>
                <w:rFonts w:ascii="宋体" w:hAnsi="宋体" w:cs="宋体" w:hint="eastAsia"/>
                <w:sz w:val="24"/>
              </w:rPr>
              <w:t>4位数码管</w:t>
            </w:r>
            <w:r w:rsidR="000235CD" w:rsidRPr="000235CD">
              <w:rPr>
                <w:rFonts w:ascii="宋体" w:hAnsi="宋体" w:cs="宋体"/>
                <w:sz w:val="24"/>
              </w:rPr>
              <w:t>7SEG-MPX4-CA-BLUE</w:t>
            </w:r>
            <w:r w:rsidR="000235CD">
              <w:rPr>
                <w:rFonts w:ascii="宋体" w:hAnsi="宋体" w:cs="宋体"/>
                <w:sz w:val="24"/>
              </w:rPr>
              <w:t>、</w:t>
            </w:r>
            <w:r w:rsidR="000235CD" w:rsidRPr="000235CD">
              <w:rPr>
                <w:rFonts w:ascii="宋体" w:hAnsi="宋体" w:cs="宋体" w:hint="eastAsia"/>
                <w:sz w:val="24"/>
              </w:rPr>
              <w:t>电位器</w:t>
            </w:r>
            <w:r w:rsidR="000235CD" w:rsidRPr="000235CD">
              <w:rPr>
                <w:rFonts w:ascii="宋体" w:hAnsi="宋体" w:cs="宋体"/>
                <w:sz w:val="24"/>
              </w:rPr>
              <w:t>POT-HG</w:t>
            </w:r>
            <w:r w:rsidR="000235CD">
              <w:rPr>
                <w:rFonts w:ascii="宋体" w:hAnsi="宋体" w:cs="宋体"/>
                <w:sz w:val="24"/>
              </w:rPr>
              <w:t>、</w:t>
            </w:r>
            <w:r w:rsidR="000235CD" w:rsidRPr="000235CD">
              <w:rPr>
                <w:rFonts w:ascii="宋体" w:hAnsi="宋体" w:cs="宋体" w:hint="eastAsia"/>
                <w:sz w:val="24"/>
              </w:rPr>
              <w:t>上拉电阻</w:t>
            </w:r>
            <w:r w:rsidR="000235CD" w:rsidRPr="000235CD">
              <w:rPr>
                <w:rFonts w:ascii="宋体" w:hAnsi="宋体" w:cs="宋体"/>
                <w:sz w:val="24"/>
              </w:rPr>
              <w:t>RESPACK-8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0944A6" w:rsidRDefault="000944A6">
            <w:pPr>
              <w:jc w:val="center"/>
            </w:pPr>
          </w:p>
        </w:tc>
      </w:tr>
      <w:tr w:rsidR="000944A6">
        <w:trPr>
          <w:trHeight w:val="279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0944A6" w:rsidRDefault="00525CB9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0944A6" w:rsidRDefault="00725FA3" w:rsidP="00725FA3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725FA3">
              <w:rPr>
                <w:rFonts w:ascii="宋体" w:hAnsi="宋体" w:cs="宋体" w:hint="eastAsia"/>
                <w:b/>
                <w:bCs/>
                <w:sz w:val="24"/>
              </w:rPr>
              <w:t>知识7.1.1 A/D转换原理</w:t>
            </w:r>
          </w:p>
          <w:p w:rsidR="00725FA3" w:rsidRDefault="00725FA3" w:rsidP="00460A7C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725FA3">
              <w:rPr>
                <w:rFonts w:ascii="宋体" w:hAnsi="宋体" w:cs="宋体"/>
                <w:b/>
                <w:bCs/>
                <w:noProof/>
                <w:sz w:val="24"/>
              </w:rPr>
              <w:drawing>
                <wp:inline distT="0" distB="0" distL="0" distR="0" wp14:anchorId="236B4E6C" wp14:editId="66AC4C6A">
                  <wp:extent cx="3132892" cy="1400175"/>
                  <wp:effectExtent l="0" t="0" r="0" b="0"/>
                  <wp:docPr id="81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892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725FA3" w:rsidRPr="00725FA3" w:rsidRDefault="00725FA3" w:rsidP="00725FA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725FA3">
              <w:rPr>
                <w:rFonts w:ascii="宋体" w:hAnsi="宋体" w:cs="宋体" w:hint="eastAsia"/>
                <w:sz w:val="24"/>
              </w:rPr>
              <w:t>逐次逼近式</w:t>
            </w:r>
            <w:r w:rsidRPr="00725FA3">
              <w:rPr>
                <w:rFonts w:ascii="宋体" w:hAnsi="宋体" w:cs="宋体"/>
                <w:sz w:val="24"/>
              </w:rPr>
              <w:t>A/D</w:t>
            </w:r>
            <w:r w:rsidRPr="00725FA3">
              <w:rPr>
                <w:rFonts w:ascii="宋体" w:hAnsi="宋体" w:cs="宋体" w:hint="eastAsia"/>
                <w:sz w:val="24"/>
              </w:rPr>
              <w:t>转换器原理图</w:t>
            </w:r>
          </w:p>
          <w:p w:rsidR="00725FA3" w:rsidRDefault="00725FA3" w:rsidP="00725FA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725FA3">
              <w:rPr>
                <w:rFonts w:ascii="宋体" w:hAnsi="宋体" w:cs="宋体"/>
                <w:noProof/>
                <w:sz w:val="24"/>
              </w:rPr>
              <w:drawing>
                <wp:inline distT="0" distB="0" distL="0" distR="0" wp14:anchorId="7AFC6DC6" wp14:editId="410C3B04">
                  <wp:extent cx="3945793" cy="1634490"/>
                  <wp:effectExtent l="0" t="0" r="0" b="3810"/>
                  <wp:docPr id="819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5793" cy="163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725FA3" w:rsidRPr="00725FA3" w:rsidRDefault="00725FA3" w:rsidP="00725FA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725FA3">
              <w:rPr>
                <w:rFonts w:ascii="宋体" w:hAnsi="宋体" w:cs="宋体" w:hint="eastAsia"/>
                <w:sz w:val="24"/>
              </w:rPr>
              <w:t>双积分</w:t>
            </w:r>
            <w:r w:rsidRPr="00725FA3">
              <w:rPr>
                <w:rFonts w:ascii="宋体" w:hAnsi="宋体" w:cs="宋体"/>
                <w:sz w:val="24"/>
              </w:rPr>
              <w:t>A/D</w:t>
            </w:r>
            <w:r w:rsidRPr="00725FA3">
              <w:rPr>
                <w:rFonts w:ascii="宋体" w:hAnsi="宋体" w:cs="宋体" w:hint="eastAsia"/>
                <w:sz w:val="24"/>
              </w:rPr>
              <w:t>转换器原理图</w:t>
            </w:r>
          </w:p>
          <w:p w:rsidR="00725FA3" w:rsidRPr="00725FA3" w:rsidRDefault="00725FA3" w:rsidP="00725FA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</w:p>
          <w:p w:rsidR="000944A6" w:rsidRDefault="00460A7C" w:rsidP="00460A7C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  <w:r w:rsidRPr="00460A7C">
              <w:rPr>
                <w:rFonts w:ascii="宋体" w:hAnsi="宋体" w:cs="宋体" w:hint="eastAsia"/>
                <w:b/>
                <w:bCs/>
                <w:sz w:val="24"/>
              </w:rPr>
              <w:t>知识7.1.2 转换器的主要技术指标</w:t>
            </w:r>
          </w:p>
          <w:p w:rsidR="00460A7C" w:rsidRDefault="00460A7C">
            <w:pPr>
              <w:rPr>
                <w:b/>
                <w:bCs/>
              </w:rPr>
            </w:pPr>
          </w:p>
          <w:p w:rsidR="00460A7C" w:rsidRPr="00460A7C" w:rsidRDefault="00460A7C" w:rsidP="00460A7C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一、分辨率</w:t>
            </w:r>
          </w:p>
          <w:p w:rsidR="00460A7C" w:rsidRPr="00460A7C" w:rsidRDefault="00460A7C" w:rsidP="00460A7C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二、量化误差</w:t>
            </w:r>
          </w:p>
          <w:p w:rsidR="00460A7C" w:rsidRPr="00460A7C" w:rsidRDefault="00460A7C" w:rsidP="00460A7C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三、偏移误差</w:t>
            </w:r>
          </w:p>
          <w:p w:rsidR="00460A7C" w:rsidRPr="00460A7C" w:rsidRDefault="00460A7C" w:rsidP="00460A7C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四、满刻度误差</w:t>
            </w:r>
          </w:p>
          <w:p w:rsidR="00460A7C" w:rsidRPr="00460A7C" w:rsidRDefault="00460A7C" w:rsidP="00460A7C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五、线性度</w:t>
            </w:r>
          </w:p>
          <w:p w:rsidR="00460A7C" w:rsidRPr="00460A7C" w:rsidRDefault="00460A7C" w:rsidP="00460A7C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六、绝对精度</w:t>
            </w:r>
          </w:p>
          <w:p w:rsidR="000944A6" w:rsidRDefault="00460A7C" w:rsidP="00460A7C">
            <w:pPr>
              <w:ind w:firstLineChars="200" w:firstLine="480"/>
              <w:rPr>
                <w:rFonts w:ascii="宋体" w:hAnsi="宋体" w:cs="宋体"/>
                <w:szCs w:val="21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七、转换速率</w:t>
            </w:r>
          </w:p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0944A6" w:rsidRDefault="00460A7C" w:rsidP="00770AB5">
            <w:pPr>
              <w:ind w:firstLineChars="200" w:firstLine="480"/>
              <w:jc w:val="left"/>
              <w:rPr>
                <w:rFonts w:ascii="黑体" w:eastAsia="黑体" w:hAnsi="黑体" w:cs="黑体"/>
                <w:szCs w:val="21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r w:rsidRPr="00460A7C">
              <w:rPr>
                <w:rFonts w:ascii="宋体" w:hAnsi="宋体" w:cs="宋体" w:hint="eastAsia"/>
                <w:sz w:val="24"/>
              </w:rPr>
              <w:t>选用Pro</w:t>
            </w:r>
            <w:bookmarkStart w:id="14" w:name="_GoBack"/>
            <w:r w:rsidRPr="00460A7C">
              <w:rPr>
                <w:rFonts w:ascii="宋体" w:hAnsi="宋体" w:cs="宋体" w:hint="eastAsia"/>
                <w:sz w:val="24"/>
              </w:rPr>
              <w:t>teus和KEIL软件进行程序设计，要求能够对外界模拟量大小进行判断，并输</w:t>
            </w:r>
            <w:bookmarkEnd w:id="14"/>
            <w:r w:rsidRPr="00460A7C">
              <w:rPr>
                <w:rFonts w:ascii="宋体" w:hAnsi="宋体" w:cs="宋体" w:hint="eastAsia"/>
                <w:sz w:val="24"/>
              </w:rPr>
              <w:t>出相应的指示灯。</w:t>
            </w:r>
          </w:p>
          <w:p w:rsidR="000944A6" w:rsidRDefault="00525CB9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460A7C" w:rsidRDefault="00460A7C" w:rsidP="00460A7C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460A7C">
              <w:rPr>
                <w:rFonts w:ascii="宋体" w:hAnsi="宋体" w:cs="宋体" w:hint="eastAsia"/>
                <w:sz w:val="24"/>
              </w:rPr>
              <w:t>用ADC0808测量外部模拟量（电压），并用AT89C51读取其数字量，当数字量小于100或大于200时，通过2个LED指示灯进行报警指示</w:t>
            </w:r>
            <w:bookmarkStart w:id="16" w:name="_Toc7485"/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 w:rsidP="00460A7C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0944A6" w:rsidRDefault="000944A6" w:rsidP="00460A7C">
            <w:pPr>
              <w:ind w:firstLineChars="200" w:firstLine="420"/>
            </w:pPr>
          </w:p>
          <w:p w:rsidR="000944A6" w:rsidRDefault="00460A7C">
            <w:pPr>
              <w:ind w:firstLineChars="200" w:firstLine="480"/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0CA6FC00" wp14:editId="7D1E3954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155575</wp:posOffset>
                  </wp:positionV>
                  <wp:extent cx="3629025" cy="2377440"/>
                  <wp:effectExtent l="0" t="0" r="9525" b="3810"/>
                  <wp:wrapTopAndBottom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5CB9"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0944A6" w:rsidRDefault="000944A6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0944A6" w:rsidRDefault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</w:t>
                  </w:r>
                  <w:r w:rsidR="00525CB9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4位数码管</w:t>
                  </w:r>
                </w:p>
              </w:tc>
              <w:tc>
                <w:tcPr>
                  <w:tcW w:w="1056" w:type="dxa"/>
                </w:tcPr>
                <w:p w:rsidR="000944A6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7</w:t>
                  </w:r>
                  <w:r w:rsidRPr="00460A7C">
                    <w:rPr>
                      <w:rFonts w:ascii="宋体" w:hAnsi="宋体" w:cs="宋体"/>
                      <w:sz w:val="24"/>
                    </w:rPr>
                    <w:t>SEG-MPX4-CA-BLUE</w:t>
                  </w:r>
                </w:p>
              </w:tc>
              <w:tc>
                <w:tcPr>
                  <w:tcW w:w="696" w:type="dxa"/>
                </w:tcPr>
                <w:p w:rsidR="000944A6" w:rsidRDefault="00525CB9" w:rsidP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460A7C">
              <w:trPr>
                <w:jc w:val="center"/>
              </w:trPr>
              <w:tc>
                <w:tcPr>
                  <w:tcW w:w="1416" w:type="dxa"/>
                </w:tcPr>
                <w:p w:rsidR="00460A7C" w:rsidRP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ADC芯片</w:t>
                  </w:r>
                </w:p>
              </w:tc>
              <w:tc>
                <w:tcPr>
                  <w:tcW w:w="1056" w:type="dxa"/>
                </w:tcPr>
                <w:p w:rsid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ADC</w:t>
                  </w:r>
                  <w:r w:rsidRPr="00460A7C">
                    <w:rPr>
                      <w:rFonts w:ascii="宋体" w:hAnsi="宋体" w:cs="宋体"/>
                      <w:sz w:val="24"/>
                    </w:rPr>
                    <w:t>0808</w:t>
                  </w:r>
                </w:p>
              </w:tc>
              <w:tc>
                <w:tcPr>
                  <w:tcW w:w="696" w:type="dxa"/>
                </w:tcPr>
                <w:p w:rsid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460A7C">
              <w:trPr>
                <w:jc w:val="center"/>
              </w:trPr>
              <w:tc>
                <w:tcPr>
                  <w:tcW w:w="1416" w:type="dxa"/>
                </w:tcPr>
                <w:p w:rsidR="00460A7C" w:rsidRP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电位器</w:t>
                  </w:r>
                </w:p>
              </w:tc>
              <w:tc>
                <w:tcPr>
                  <w:tcW w:w="1056" w:type="dxa"/>
                </w:tcPr>
                <w:p w:rsid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POT</w:t>
                  </w:r>
                  <w:r w:rsidRPr="00460A7C">
                    <w:rPr>
                      <w:rFonts w:ascii="宋体" w:hAnsi="宋体" w:cs="宋体"/>
                      <w:sz w:val="24"/>
                    </w:rPr>
                    <w:t>-</w:t>
                  </w:r>
                  <w:r w:rsidRPr="00460A7C">
                    <w:rPr>
                      <w:rFonts w:ascii="宋体" w:hAnsi="宋体" w:cs="宋体" w:hint="eastAsia"/>
                      <w:sz w:val="24"/>
                    </w:rPr>
                    <w:t>HG</w:t>
                  </w:r>
                </w:p>
              </w:tc>
              <w:tc>
                <w:tcPr>
                  <w:tcW w:w="696" w:type="dxa"/>
                </w:tcPr>
                <w:p w:rsid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460A7C">
              <w:trPr>
                <w:jc w:val="center"/>
              </w:trPr>
              <w:tc>
                <w:tcPr>
                  <w:tcW w:w="1416" w:type="dxa"/>
                </w:tcPr>
                <w:p w:rsidR="00460A7C" w:rsidRP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上拉电阻</w:t>
                  </w:r>
                </w:p>
              </w:tc>
              <w:tc>
                <w:tcPr>
                  <w:tcW w:w="1056" w:type="dxa"/>
                </w:tcPr>
                <w:p w:rsid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 w:rsidRPr="00460A7C">
                    <w:rPr>
                      <w:rFonts w:ascii="宋体" w:hAnsi="宋体" w:cs="宋体" w:hint="eastAsia"/>
                      <w:sz w:val="24"/>
                    </w:rPr>
                    <w:t>RESPACK</w:t>
                  </w:r>
                  <w:r w:rsidRPr="00460A7C">
                    <w:rPr>
                      <w:rFonts w:ascii="宋体" w:hAnsi="宋体" w:cs="宋体"/>
                      <w:sz w:val="24"/>
                    </w:rPr>
                    <w:t>-8</w:t>
                  </w:r>
                </w:p>
              </w:tc>
              <w:tc>
                <w:tcPr>
                  <w:tcW w:w="696" w:type="dxa"/>
                </w:tcPr>
                <w:p w:rsidR="00460A7C" w:rsidRDefault="00460A7C" w:rsidP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460A7C">
              <w:trPr>
                <w:jc w:val="center"/>
              </w:trPr>
              <w:tc>
                <w:tcPr>
                  <w:tcW w:w="1416" w:type="dxa"/>
                </w:tcPr>
                <w:p w:rsidR="00460A7C" w:rsidRDefault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LED灯</w:t>
                  </w:r>
                </w:p>
              </w:tc>
              <w:tc>
                <w:tcPr>
                  <w:tcW w:w="1056" w:type="dxa"/>
                </w:tcPr>
                <w:p w:rsidR="00460A7C" w:rsidRDefault="00460A7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红色</w:t>
                  </w:r>
                </w:p>
              </w:tc>
              <w:tc>
                <w:tcPr>
                  <w:tcW w:w="696" w:type="dxa"/>
                </w:tcPr>
                <w:p w:rsidR="00460A7C" w:rsidRDefault="00460A7C" w:rsidP="001605B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bookmarkEnd w:id="10"/>
          </w:tbl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0944A6" w:rsidRDefault="00525CB9">
            <w:r>
              <w:rPr>
                <w:rFonts w:hint="eastAsia"/>
              </w:rPr>
              <w:t>清理现场</w:t>
            </w:r>
          </w:p>
        </w:tc>
      </w:tr>
    </w:tbl>
    <w:p w:rsidR="000944A6" w:rsidRDefault="000944A6" w:rsidP="000E1763"/>
    <w:sectPr w:rsidR="00094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BB" w:rsidRDefault="005639BB" w:rsidP="005671CC">
      <w:r>
        <w:separator/>
      </w:r>
    </w:p>
  </w:endnote>
  <w:endnote w:type="continuationSeparator" w:id="0">
    <w:p w:rsidR="005639BB" w:rsidRDefault="005639BB" w:rsidP="005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BB" w:rsidRDefault="005639BB" w:rsidP="005671CC">
      <w:r>
        <w:separator/>
      </w:r>
    </w:p>
  </w:footnote>
  <w:footnote w:type="continuationSeparator" w:id="0">
    <w:p w:rsidR="005639BB" w:rsidRDefault="005639BB" w:rsidP="0056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235CD"/>
    <w:rsid w:val="000944A6"/>
    <w:rsid w:val="000E1763"/>
    <w:rsid w:val="00460A7C"/>
    <w:rsid w:val="00525CB9"/>
    <w:rsid w:val="005639BB"/>
    <w:rsid w:val="005671CC"/>
    <w:rsid w:val="00725FA3"/>
    <w:rsid w:val="00770AB5"/>
    <w:rsid w:val="00E86477"/>
    <w:rsid w:val="00EF0808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725FA3"/>
    <w:rPr>
      <w:sz w:val="18"/>
      <w:szCs w:val="18"/>
    </w:rPr>
  </w:style>
  <w:style w:type="character" w:customStyle="1" w:styleId="Char1">
    <w:name w:val="批注框文本 Char"/>
    <w:basedOn w:val="a0"/>
    <w:link w:val="a6"/>
    <w:rsid w:val="00725FA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725FA3"/>
    <w:rPr>
      <w:sz w:val="18"/>
      <w:szCs w:val="18"/>
    </w:rPr>
  </w:style>
  <w:style w:type="character" w:customStyle="1" w:styleId="Char1">
    <w:name w:val="批注框文本 Char"/>
    <w:basedOn w:val="a0"/>
    <w:link w:val="a6"/>
    <w:rsid w:val="00725F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8</cp:revision>
  <dcterms:created xsi:type="dcterms:W3CDTF">2024-11-11T06:37:00Z</dcterms:created>
  <dcterms:modified xsi:type="dcterms:W3CDTF">2024-11-11T08:31:00Z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